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2DD" w:rsidRPr="00953D00" w:rsidRDefault="00A442DD" w:rsidP="00A442DD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kern w:val="0"/>
          <w:sz w:val="24"/>
          <w:szCs w:val="24"/>
        </w:rPr>
      </w:pPr>
      <w:r w:rsidRPr="00953D00">
        <w:rPr>
          <w:rFonts w:hAnsi="ＭＳ 明朝" w:cs="ＭＳ Ｐゴシック" w:hint="eastAsia"/>
          <w:kern w:val="0"/>
          <w:sz w:val="24"/>
          <w:szCs w:val="24"/>
        </w:rPr>
        <w:t>第５号様式</w:t>
      </w:r>
      <w:bookmarkStart w:id="0" w:name="MOKUJI_50"/>
      <w:bookmarkStart w:id="1" w:name="JUMP_SEQ_109"/>
      <w:bookmarkEnd w:id="0"/>
      <w:bookmarkEnd w:id="1"/>
      <w:r w:rsidRPr="00953D00">
        <w:rPr>
          <w:rFonts w:hAnsi="ＭＳ 明朝" w:cs="ＭＳ Ｐゴシック" w:hint="eastAsia"/>
          <w:kern w:val="0"/>
          <w:sz w:val="24"/>
          <w:szCs w:val="24"/>
        </w:rPr>
        <w:t>（第４条第２項）</w:t>
      </w:r>
    </w:p>
    <w:p w:rsidR="00737DB5" w:rsidRPr="00953D00" w:rsidRDefault="00737DB5">
      <w:pPr>
        <w:snapToGrid w:val="0"/>
        <w:rPr>
          <w:rFonts w:cs="Times New Roman"/>
          <w:snapToGrid w:val="0"/>
        </w:rPr>
      </w:pPr>
    </w:p>
    <w:p w:rsidR="00737DB5" w:rsidRPr="00953D00" w:rsidRDefault="00737DB5">
      <w:pPr>
        <w:snapToGrid w:val="0"/>
        <w:jc w:val="center"/>
        <w:rPr>
          <w:rFonts w:cs="Times New Roman"/>
          <w:snapToGrid w:val="0"/>
        </w:rPr>
      </w:pPr>
      <w:r w:rsidRPr="00953D00">
        <w:rPr>
          <w:rFonts w:hint="eastAsia"/>
          <w:snapToGrid w:val="0"/>
          <w:spacing w:val="105"/>
        </w:rPr>
        <w:t>代理人資格喪失</w:t>
      </w:r>
      <w:r w:rsidRPr="00953D00">
        <w:rPr>
          <w:rFonts w:hint="eastAsia"/>
          <w:snapToGrid w:val="0"/>
        </w:rPr>
        <w:t>届</w:t>
      </w:r>
    </w:p>
    <w:p w:rsidR="00737DB5" w:rsidRPr="00953D00" w:rsidRDefault="00737DB5">
      <w:pPr>
        <w:snapToGrid w:val="0"/>
        <w:rPr>
          <w:rFonts w:cs="Times New Roman"/>
          <w:snapToGrid w:val="0"/>
        </w:rPr>
      </w:pPr>
    </w:p>
    <w:p w:rsidR="00737DB5" w:rsidRPr="00953D00" w:rsidRDefault="00737DB5">
      <w:pPr>
        <w:snapToGrid w:val="0"/>
        <w:jc w:val="right"/>
        <w:rPr>
          <w:rFonts w:cs="Times New Roman"/>
          <w:snapToGrid w:val="0"/>
        </w:rPr>
      </w:pPr>
      <w:r w:rsidRPr="00953D00">
        <w:rPr>
          <w:rFonts w:hint="eastAsia"/>
          <w:snapToGrid w:val="0"/>
        </w:rPr>
        <w:t xml:space="preserve">年　　月　　日　　</w:t>
      </w:r>
    </w:p>
    <w:p w:rsidR="00737DB5" w:rsidRPr="00953D00" w:rsidRDefault="00737DB5">
      <w:pPr>
        <w:snapToGrid w:val="0"/>
        <w:rPr>
          <w:rFonts w:cs="Times New Roman"/>
          <w:snapToGrid w:val="0"/>
        </w:rPr>
      </w:pPr>
    </w:p>
    <w:p w:rsidR="00737DB5" w:rsidRPr="00953D00" w:rsidRDefault="00737DB5">
      <w:pPr>
        <w:snapToGrid w:val="0"/>
        <w:rPr>
          <w:rFonts w:cs="Times New Roman"/>
          <w:snapToGrid w:val="0"/>
        </w:rPr>
      </w:pPr>
      <w:r w:rsidRPr="00953D00">
        <w:rPr>
          <w:rFonts w:hint="eastAsia"/>
          <w:snapToGrid w:val="0"/>
        </w:rPr>
        <w:t xml:space="preserve">　　　　　　　　　様</w:t>
      </w:r>
    </w:p>
    <w:p w:rsidR="00737DB5" w:rsidRPr="00953D00" w:rsidRDefault="00737DB5">
      <w:pPr>
        <w:snapToGrid w:val="0"/>
        <w:spacing w:line="360" w:lineRule="auto"/>
        <w:rPr>
          <w:rFonts w:cs="Times New Roman"/>
          <w:snapToGrid w:val="0"/>
        </w:rPr>
      </w:pPr>
    </w:p>
    <w:p w:rsidR="00737DB5" w:rsidRPr="00953D00" w:rsidRDefault="00737DB5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53D00">
        <w:rPr>
          <w:rFonts w:hint="eastAsia"/>
          <w:snapToGrid w:val="0"/>
          <w:spacing w:val="105"/>
        </w:rPr>
        <w:t>住</w:t>
      </w:r>
      <w:r w:rsidRPr="00953D00">
        <w:rPr>
          <w:rFonts w:hint="eastAsia"/>
          <w:snapToGrid w:val="0"/>
        </w:rPr>
        <w:t xml:space="preserve">所　　　　　　　　　　　</w:t>
      </w:r>
    </w:p>
    <w:p w:rsidR="00737DB5" w:rsidRPr="00953D00" w:rsidRDefault="00737DB5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953D00">
        <w:rPr>
          <w:rFonts w:hint="eastAsia"/>
          <w:snapToGrid w:val="0"/>
        </w:rPr>
        <w:t xml:space="preserve">届出者　　　　　　　　　　　　　　　</w:t>
      </w:r>
    </w:p>
    <w:p w:rsidR="00737DB5" w:rsidRDefault="00737DB5">
      <w:pPr>
        <w:snapToGrid w:val="0"/>
        <w:spacing w:line="360" w:lineRule="auto"/>
        <w:jc w:val="right"/>
        <w:rPr>
          <w:snapToGrid w:val="0"/>
        </w:rPr>
      </w:pPr>
      <w:r w:rsidRPr="00953D00">
        <w:rPr>
          <w:rFonts w:hint="eastAsia"/>
          <w:snapToGrid w:val="0"/>
          <w:spacing w:val="105"/>
        </w:rPr>
        <w:t>氏</w:t>
      </w:r>
      <w:r w:rsidRPr="00953D00">
        <w:rPr>
          <w:rFonts w:hint="eastAsia"/>
          <w:snapToGrid w:val="0"/>
        </w:rPr>
        <w:t xml:space="preserve">名　　　　　　　</w:t>
      </w:r>
      <w:r w:rsidRPr="00953D00">
        <w:rPr>
          <w:rFonts w:hint="eastAsia"/>
          <w:snapToGrid w:val="0"/>
          <w:vanish/>
        </w:rPr>
        <w:t>印</w:t>
      </w:r>
      <w:r w:rsidRPr="00953D00">
        <w:rPr>
          <w:rFonts w:hint="eastAsia"/>
          <w:snapToGrid w:val="0"/>
        </w:rPr>
        <w:t xml:space="preserve">　　</w:t>
      </w:r>
      <w:r w:rsidR="0048784B">
        <w:rPr>
          <w:rFonts w:hint="eastAsia"/>
          <w:snapToGrid w:val="0"/>
        </w:rPr>
        <w:t>(※</w:t>
      </w:r>
      <w:r w:rsidR="0048784B">
        <w:rPr>
          <w:snapToGrid w:val="0"/>
        </w:rPr>
        <w:t>)</w:t>
      </w:r>
    </w:p>
    <w:p w:rsidR="0048784B" w:rsidRPr="00953D00" w:rsidRDefault="0048784B">
      <w:pPr>
        <w:snapToGrid w:val="0"/>
        <w:spacing w:line="360" w:lineRule="auto"/>
        <w:jc w:val="right"/>
        <w:rPr>
          <w:rFonts w:cs="Times New Roman" w:hint="eastAsia"/>
          <w:snapToGrid w:val="0"/>
        </w:rPr>
      </w:pPr>
      <w:r w:rsidRPr="00C540D6">
        <w:rPr>
          <w:rFonts w:hint="eastAsia"/>
          <w:sz w:val="18"/>
          <w:szCs w:val="24"/>
        </w:rPr>
        <w:t>※本人（代表者）が手書きしない場合は、押印してください。</w:t>
      </w:r>
    </w:p>
    <w:p w:rsidR="00737DB5" w:rsidRPr="00953D00" w:rsidRDefault="00737DB5">
      <w:pPr>
        <w:snapToGrid w:val="0"/>
        <w:spacing w:line="360" w:lineRule="auto"/>
        <w:rPr>
          <w:rFonts w:cs="Times New Roman"/>
          <w:snapToGrid w:val="0"/>
        </w:rPr>
      </w:pPr>
    </w:p>
    <w:p w:rsidR="00737DB5" w:rsidRPr="00953D00" w:rsidRDefault="00A74C7B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1878330</wp:posOffset>
                </wp:positionH>
                <wp:positionV relativeFrom="paragraph">
                  <wp:posOffset>31115</wp:posOffset>
                </wp:positionV>
                <wp:extent cx="908050" cy="2819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2819400"/>
                          <a:chOff x="5004" y="5440"/>
                          <a:chExt cx="1430" cy="44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6330" y="5440"/>
                            <a:ext cx="104" cy="2120"/>
                          </a:xfrm>
                          <a:prstGeom prst="leftBrace">
                            <a:avLst>
                              <a:gd name="adj1" fmla="val 169872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5004" y="7760"/>
                            <a:ext cx="104" cy="2120"/>
                          </a:xfrm>
                          <a:prstGeom prst="leftBrace">
                            <a:avLst>
                              <a:gd name="adj1" fmla="val 169872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88F47" id="Group 2" o:spid="_x0000_s1026" style="position:absolute;left:0;text-align:left;margin-left:147.9pt;margin-top:2.45pt;width:71.5pt;height:222pt;z-index:251658240" coordorigin="5004,5440" coordsize="1430,4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" o:allowincell="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27" type="#_x0000_t87" style="position:absolute;left:6330;top:5440;width:10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" strokeweight=".5pt"/>
                <v:shape id="AutoShape 4" o:spid="_x0000_s1028" type="#_x0000_t87" style="position:absolute;left:5004;top:7760;width:104;height:21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" strokeweight=".5pt"/>
              </v:group>
            </w:pict>
          </mc:Fallback>
        </mc:AlternateContent>
      </w:r>
      <w:r w:rsidR="00737DB5" w:rsidRPr="00953D00">
        <w:rPr>
          <w:rFonts w:hint="eastAsia"/>
          <w:snapToGrid w:val="0"/>
        </w:rPr>
        <w:t xml:space="preserve">　　次の代理人は、その資格を失ったので、　</w:t>
      </w:r>
      <w:r w:rsidR="00737DB5" w:rsidRPr="00953D00">
        <w:rPr>
          <w:snapToGrid w:val="0"/>
        </w:rPr>
        <w:fldChar w:fldCharType="begin"/>
      </w:r>
      <w:r w:rsidR="00737DB5" w:rsidRPr="00953D00">
        <w:rPr>
          <w:snapToGrid w:val="0"/>
        </w:rPr>
        <w:instrText>eq \o \al(\s \up 48(</w:instrText>
      </w:r>
      <w:r w:rsidR="00737DB5" w:rsidRPr="00953D00">
        <w:rPr>
          <w:rFonts w:hint="eastAsia"/>
          <w:snapToGrid w:val="0"/>
        </w:rPr>
        <w:instrText>行政手続法第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 36(</w:instrText>
      </w:r>
      <w:r w:rsidR="00737DB5" w:rsidRPr="00953D00">
        <w:rPr>
          <w:rFonts w:hint="eastAsia"/>
          <w:snapToGrid w:val="0"/>
        </w:rPr>
        <w:instrText>行政手続法第</w:instrText>
      </w:r>
      <w:r w:rsidR="00737DB5" w:rsidRPr="00953D00">
        <w:rPr>
          <w:snapToGrid w:val="0"/>
        </w:rPr>
        <w:instrText>17</w:instrText>
      </w:r>
      <w:r w:rsidR="00737DB5" w:rsidRPr="00953D00">
        <w:rPr>
          <w:rFonts w:hint="eastAsia"/>
          <w:snapToGrid w:val="0"/>
        </w:rPr>
        <w:instrText>条第３項において準用する</w:instrText>
      </w:r>
      <w:r w:rsidR="00737DB5" w:rsidRPr="00953D00">
        <w:rPr>
          <w:snapToGrid w:val="0"/>
        </w:rPr>
        <w:instrText>),\s \up 24(</w:instrText>
      </w:r>
      <w:r w:rsidR="00737DB5" w:rsidRPr="00953D00">
        <w:rPr>
          <w:rFonts w:hint="eastAsia"/>
          <w:snapToGrid w:val="0"/>
        </w:rPr>
        <w:instrText>行政手続法第</w:instrText>
      </w:r>
      <w:r w:rsidR="00737DB5" w:rsidRPr="00953D00">
        <w:rPr>
          <w:snapToGrid w:val="0"/>
        </w:rPr>
        <w:instrText>31</w:instrText>
      </w:r>
      <w:r w:rsidR="00737DB5" w:rsidRPr="00953D00">
        <w:rPr>
          <w:rFonts w:hint="eastAsia"/>
          <w:snapToGrid w:val="0"/>
        </w:rPr>
        <w:instrText>条において準用する同法第</w:instrText>
      </w:r>
      <w:r w:rsidR="00737DB5" w:rsidRPr="00953D00">
        <w:rPr>
          <w:snapToGrid w:val="0"/>
        </w:rPr>
        <w:instrText>),\s \up 12(</w:instrText>
      </w:r>
      <w:r w:rsidR="00737DB5" w:rsidRPr="00953D00">
        <w:rPr>
          <w:rFonts w:hint="eastAsia"/>
          <w:snapToGrid w:val="0"/>
        </w:rPr>
        <w:instrText>千葉県行政手続条例第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 0(</w:instrText>
      </w:r>
      <w:r w:rsidR="00737DB5" w:rsidRPr="00953D00">
        <w:rPr>
          <w:rFonts w:hint="eastAsia"/>
          <w:snapToGrid w:val="0"/>
        </w:rPr>
        <w:instrText>千葉県行政手続条例第</w:instrText>
      </w:r>
      <w:r w:rsidR="00737DB5" w:rsidRPr="00953D00">
        <w:rPr>
          <w:snapToGrid w:val="0"/>
        </w:rPr>
        <w:instrText>17</w:instrText>
      </w:r>
      <w:r w:rsidR="00737DB5" w:rsidRPr="00953D00">
        <w:rPr>
          <w:rFonts w:hint="eastAsia"/>
          <w:snapToGrid w:val="0"/>
        </w:rPr>
        <w:instrText>条第３項において</w:instrText>
      </w:r>
      <w:r w:rsidR="00737DB5" w:rsidRPr="00953D00">
        <w:rPr>
          <w:snapToGrid w:val="0"/>
        </w:rPr>
        <w:instrText>),\s \up-12(</w:instrText>
      </w:r>
      <w:r w:rsidR="00737DB5" w:rsidRPr="00953D00">
        <w:rPr>
          <w:rFonts w:hint="eastAsia"/>
          <w:snapToGrid w:val="0"/>
        </w:rPr>
        <w:instrText>千葉県行政手続条例第</w:instrText>
      </w:r>
      <w:r w:rsidR="00737DB5" w:rsidRPr="00953D00">
        <w:rPr>
          <w:snapToGrid w:val="0"/>
        </w:rPr>
        <w:instrText>29</w:instrText>
      </w:r>
      <w:r w:rsidR="00737DB5" w:rsidRPr="00953D00">
        <w:rPr>
          <w:rFonts w:hint="eastAsia"/>
          <w:snapToGrid w:val="0"/>
        </w:rPr>
        <w:instrText>条において準用す</w:instrText>
      </w:r>
      <w:r w:rsidR="00737DB5" w:rsidRPr="00953D00">
        <w:rPr>
          <w:snapToGrid w:val="0"/>
        </w:rPr>
        <w:instrText>),\s \up-24(</w:instrText>
      </w:r>
      <w:r w:rsidR="00737DB5" w:rsidRPr="00953D00">
        <w:rPr>
          <w:rFonts w:hint="eastAsia"/>
          <w:snapToGrid w:val="0"/>
        </w:rPr>
        <w:instrText>流山市行政手続条例第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\up-36(</w:instrText>
      </w:r>
      <w:r w:rsidR="00737DB5" w:rsidRPr="00953D00">
        <w:rPr>
          <w:rFonts w:hint="eastAsia"/>
          <w:snapToGrid w:val="0"/>
        </w:rPr>
        <w:instrText>流山市行政手続条例第</w:instrText>
      </w:r>
      <w:r w:rsidR="00737DB5" w:rsidRPr="00953D00">
        <w:rPr>
          <w:snapToGrid w:val="0"/>
        </w:rPr>
        <w:instrText>17</w:instrText>
      </w:r>
      <w:r w:rsidR="00737DB5" w:rsidRPr="00953D00">
        <w:rPr>
          <w:rFonts w:hint="eastAsia"/>
          <w:snapToGrid w:val="0"/>
        </w:rPr>
        <w:instrText>条第３項において</w:instrText>
      </w:r>
      <w:r w:rsidR="00737DB5" w:rsidRPr="00953D00">
        <w:rPr>
          <w:snapToGrid w:val="0"/>
        </w:rPr>
        <w:instrText>),\s \up-48(</w:instrText>
      </w:r>
      <w:r w:rsidR="00737DB5" w:rsidRPr="00953D00">
        <w:rPr>
          <w:rFonts w:hint="eastAsia"/>
          <w:snapToGrid w:val="0"/>
        </w:rPr>
        <w:instrText>流山市行政手続条例第</w:instrText>
      </w:r>
      <w:r w:rsidR="00737DB5" w:rsidRPr="00953D00">
        <w:rPr>
          <w:snapToGrid w:val="0"/>
        </w:rPr>
        <w:instrText>29</w:instrText>
      </w:r>
      <w:r w:rsidR="00737DB5" w:rsidRPr="00953D00">
        <w:rPr>
          <w:rFonts w:hint="eastAsia"/>
          <w:snapToGrid w:val="0"/>
        </w:rPr>
        <w:instrText>条において準用す</w:instrText>
      </w:r>
      <w:r w:rsidR="00737DB5" w:rsidRPr="00953D00">
        <w:rPr>
          <w:snapToGrid w:val="0"/>
        </w:rPr>
        <w:instrText>))</w:instrText>
      </w:r>
      <w:r w:rsidR="00737DB5" w:rsidRPr="00953D00">
        <w:rPr>
          <w:snapToGrid w:val="0"/>
        </w:rPr>
        <w:fldChar w:fldCharType="end"/>
      </w:r>
      <w:r w:rsidR="00737DB5" w:rsidRPr="00953D00">
        <w:rPr>
          <w:snapToGrid w:val="0"/>
        </w:rPr>
        <w:fldChar w:fldCharType="begin"/>
      </w:r>
      <w:r w:rsidR="00737DB5" w:rsidRPr="00953D00">
        <w:rPr>
          <w:snapToGrid w:val="0"/>
        </w:rPr>
        <w:instrText>eq \o \al(\s \up 48(</w:instrText>
      </w:r>
      <w:r w:rsidR="00737DB5" w:rsidRPr="00953D00">
        <w:rPr>
          <w:rFonts w:hint="eastAsia"/>
          <w:snapToGrid w:val="0"/>
        </w:rPr>
        <w:instrText xml:space="preserve">　</w:instrText>
      </w:r>
      <w:r w:rsidR="00737DB5" w:rsidRPr="00953D00">
        <w:rPr>
          <w:snapToGrid w:val="0"/>
        </w:rPr>
        <w:instrText>),\s \up 36(</w:instrText>
      </w:r>
      <w:r w:rsidR="00737DB5" w:rsidRPr="00953D00">
        <w:rPr>
          <w:rFonts w:hint="eastAsia"/>
          <w:snapToGrid w:val="0"/>
        </w:rPr>
        <w:instrText>同法第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 24(16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 12(</w:instrText>
      </w:r>
      <w:r w:rsidR="00737DB5" w:rsidRPr="00953D00">
        <w:rPr>
          <w:rFonts w:hint="eastAsia"/>
          <w:snapToGrid w:val="0"/>
        </w:rPr>
        <w:instrText xml:space="preserve">　</w:instrText>
      </w:r>
      <w:r w:rsidR="00737DB5" w:rsidRPr="00953D00">
        <w:rPr>
          <w:snapToGrid w:val="0"/>
        </w:rPr>
        <w:instrText>),\s \up 0(</w:instrText>
      </w:r>
      <w:r w:rsidR="00737DB5" w:rsidRPr="00953D00">
        <w:rPr>
          <w:rFonts w:hint="eastAsia"/>
          <w:snapToGrid w:val="0"/>
        </w:rPr>
        <w:instrText>準用する同条例第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\up-12(</w:instrText>
      </w:r>
      <w:r w:rsidR="00737DB5" w:rsidRPr="00953D00">
        <w:rPr>
          <w:rFonts w:hint="eastAsia"/>
          <w:snapToGrid w:val="0"/>
        </w:rPr>
        <w:instrText>る同条例第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\up-24(</w:instrText>
      </w:r>
      <w:r w:rsidR="00737DB5" w:rsidRPr="00953D00">
        <w:rPr>
          <w:rFonts w:hint="eastAsia"/>
          <w:snapToGrid w:val="0"/>
        </w:rPr>
        <w:instrText xml:space="preserve">　</w:instrText>
      </w:r>
      <w:r w:rsidR="00737DB5" w:rsidRPr="00953D00">
        <w:rPr>
          <w:snapToGrid w:val="0"/>
        </w:rPr>
        <w:instrText>),\s \up-36(</w:instrText>
      </w:r>
      <w:r w:rsidR="00737DB5" w:rsidRPr="00953D00">
        <w:rPr>
          <w:rFonts w:hint="eastAsia"/>
          <w:snapToGrid w:val="0"/>
        </w:rPr>
        <w:instrText>準用する同条例第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),\s \up-48(</w:instrText>
      </w:r>
      <w:r w:rsidR="00737DB5" w:rsidRPr="00953D00">
        <w:rPr>
          <w:rFonts w:hint="eastAsia"/>
          <w:snapToGrid w:val="0"/>
        </w:rPr>
        <w:instrText>る同条例第</w:instrText>
      </w:r>
      <w:r w:rsidR="00737DB5" w:rsidRPr="00953D00">
        <w:rPr>
          <w:snapToGrid w:val="0"/>
        </w:rPr>
        <w:instrText>16</w:instrText>
      </w:r>
      <w:r w:rsidR="00737DB5" w:rsidRPr="00953D00">
        <w:rPr>
          <w:rFonts w:hint="eastAsia"/>
          <w:snapToGrid w:val="0"/>
        </w:rPr>
        <w:instrText>条第４項</w:instrText>
      </w:r>
      <w:r w:rsidR="00737DB5" w:rsidRPr="00953D00">
        <w:rPr>
          <w:snapToGrid w:val="0"/>
        </w:rPr>
        <w:instrText>))</w:instrText>
      </w:r>
      <w:r w:rsidR="00737DB5" w:rsidRPr="00953D00">
        <w:rPr>
          <w:snapToGrid w:val="0"/>
        </w:rPr>
        <w:fldChar w:fldCharType="end"/>
      </w:r>
      <w:r w:rsidR="00737DB5" w:rsidRPr="00953D00">
        <w:rPr>
          <w:rFonts w:hint="eastAsia"/>
          <w:snapToGrid w:val="0"/>
        </w:rPr>
        <w:t xml:space="preserve">　</w:t>
      </w:r>
      <w:r w:rsidR="00737DB5" w:rsidRPr="00953D00">
        <w:rPr>
          <w:rFonts w:hint="eastAsia"/>
          <w:snapToGrid w:val="0"/>
          <w:vanish/>
        </w:rPr>
        <w:t xml:space="preserve">　同法第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　準用する同条例第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条第行政手続法第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条第４項行政手続法第</w:t>
      </w:r>
      <w:r w:rsidR="00737DB5" w:rsidRPr="00953D00">
        <w:rPr>
          <w:snapToGrid w:val="0"/>
          <w:vanish/>
        </w:rPr>
        <w:t>17</w:t>
      </w:r>
      <w:r w:rsidR="00737DB5" w:rsidRPr="00953D00">
        <w:rPr>
          <w:rFonts w:hint="eastAsia"/>
          <w:snapToGrid w:val="0"/>
          <w:vanish/>
        </w:rPr>
        <w:t>条第３項において準用する行政手続法第</w:t>
      </w:r>
      <w:r w:rsidR="00737DB5" w:rsidRPr="00953D00">
        <w:rPr>
          <w:snapToGrid w:val="0"/>
          <w:vanish/>
        </w:rPr>
        <w:t>31</w:t>
      </w:r>
      <w:r w:rsidR="00737DB5" w:rsidRPr="00953D00">
        <w:rPr>
          <w:rFonts w:hint="eastAsia"/>
          <w:snapToGrid w:val="0"/>
          <w:vanish/>
        </w:rPr>
        <w:t>条において準用する同法第千葉県行政手続条例第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条第４項千葉県行政手続条例第</w:t>
      </w:r>
      <w:r w:rsidR="00737DB5" w:rsidRPr="00953D00">
        <w:rPr>
          <w:snapToGrid w:val="0"/>
          <w:vanish/>
        </w:rPr>
        <w:t>17</w:t>
      </w:r>
      <w:r w:rsidR="00737DB5" w:rsidRPr="00953D00">
        <w:rPr>
          <w:rFonts w:hint="eastAsia"/>
          <w:snapToGrid w:val="0"/>
          <w:vanish/>
        </w:rPr>
        <w:t>条第３項において千葉県行政手続条例第</w:t>
      </w:r>
      <w:r w:rsidR="00737DB5" w:rsidRPr="00953D00">
        <w:rPr>
          <w:snapToGrid w:val="0"/>
          <w:vanish/>
        </w:rPr>
        <w:t>29</w:t>
      </w:r>
      <w:r w:rsidR="00737DB5" w:rsidRPr="00953D00">
        <w:rPr>
          <w:rFonts w:hint="eastAsia"/>
          <w:snapToGrid w:val="0"/>
          <w:vanish/>
        </w:rPr>
        <w:t>条において準用す流山市行政手続条例第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条第４項流山市行政手続条例第</w:t>
      </w:r>
      <w:r w:rsidR="00737DB5" w:rsidRPr="00953D00">
        <w:rPr>
          <w:snapToGrid w:val="0"/>
          <w:vanish/>
        </w:rPr>
        <w:t>17</w:t>
      </w:r>
      <w:r w:rsidR="00737DB5" w:rsidRPr="00953D00">
        <w:rPr>
          <w:rFonts w:hint="eastAsia"/>
          <w:snapToGrid w:val="0"/>
          <w:vanish/>
        </w:rPr>
        <w:t>条第３項において流山市行政手続条例第</w:t>
      </w:r>
      <w:r w:rsidR="00737DB5" w:rsidRPr="00953D00">
        <w:rPr>
          <w:snapToGrid w:val="0"/>
          <w:vanish/>
        </w:rPr>
        <w:t>29</w:t>
      </w:r>
      <w:r w:rsidR="00737DB5" w:rsidRPr="00953D00">
        <w:rPr>
          <w:rFonts w:hint="eastAsia"/>
          <w:snapToGrid w:val="0"/>
          <w:vanish/>
        </w:rPr>
        <w:t>条において準用す４項る同条例第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　準用する同条例第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条第４項る同条例第</w:t>
      </w:r>
      <w:r w:rsidR="00737DB5" w:rsidRPr="00953D00">
        <w:rPr>
          <w:snapToGrid w:val="0"/>
          <w:vanish/>
        </w:rPr>
        <w:t>16</w:t>
      </w:r>
      <w:r w:rsidR="00737DB5" w:rsidRPr="00953D00">
        <w:rPr>
          <w:rFonts w:hint="eastAsia"/>
          <w:snapToGrid w:val="0"/>
          <w:vanish/>
        </w:rPr>
        <w:t>条第４項</w:t>
      </w:r>
      <w:r w:rsidR="00737DB5" w:rsidRPr="00953D00">
        <w:rPr>
          <w:rFonts w:hint="eastAsia"/>
          <w:snapToGrid w:val="0"/>
        </w:rPr>
        <w:t>の規定により届け出ます。</w:t>
      </w:r>
    </w:p>
    <w:p w:rsidR="00737DB5" w:rsidRPr="00953D00" w:rsidRDefault="00737DB5">
      <w:pPr>
        <w:snapToGrid w:val="0"/>
        <w:spacing w:line="360" w:lineRule="auto"/>
        <w:ind w:left="210" w:hanging="21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737DB5" w:rsidRPr="00953D00" w:rsidTr="0048784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310" w:type="dxa"/>
            <w:vAlign w:val="center"/>
          </w:tcPr>
          <w:p w:rsidR="00737DB5" w:rsidRPr="00953D00" w:rsidRDefault="00737DB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53D00">
              <w:rPr>
                <w:rFonts w:hint="eastAsia"/>
                <w:snapToGrid w:val="0"/>
              </w:rPr>
              <w:t>聴聞（弁明）の件名</w:t>
            </w:r>
          </w:p>
        </w:tc>
        <w:tc>
          <w:tcPr>
            <w:tcW w:w="5670" w:type="dxa"/>
          </w:tcPr>
          <w:p w:rsidR="00737DB5" w:rsidRPr="00953D00" w:rsidRDefault="00737D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737DB5" w:rsidRPr="00953D00" w:rsidTr="0048784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310" w:type="dxa"/>
            <w:vAlign w:val="center"/>
          </w:tcPr>
          <w:p w:rsidR="00737DB5" w:rsidRPr="00953D00" w:rsidRDefault="00737DB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bookmarkStart w:id="2" w:name="_GoBack" w:colFirst="1" w:colLast="1"/>
            <w:r w:rsidRPr="00953D00">
              <w:rPr>
                <w:rFonts w:hint="eastAsia"/>
                <w:snapToGrid w:val="0"/>
              </w:rPr>
              <w:t>氏名</w:t>
            </w:r>
          </w:p>
        </w:tc>
        <w:tc>
          <w:tcPr>
            <w:tcW w:w="5670" w:type="dxa"/>
          </w:tcPr>
          <w:p w:rsidR="00737DB5" w:rsidRPr="00953D00" w:rsidRDefault="00737DB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bookmarkEnd w:id="2"/>
      <w:tr w:rsidR="00737DB5" w:rsidRPr="00953D00" w:rsidTr="0048784B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310" w:type="dxa"/>
            <w:vAlign w:val="center"/>
          </w:tcPr>
          <w:p w:rsidR="00737DB5" w:rsidRPr="00953D00" w:rsidRDefault="00737DB5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 w:rsidRPr="00953D00">
              <w:rPr>
                <w:rFonts w:hint="eastAsia"/>
                <w:snapToGrid w:val="0"/>
              </w:rPr>
              <w:t>住所</w:t>
            </w:r>
          </w:p>
        </w:tc>
        <w:tc>
          <w:tcPr>
            <w:tcW w:w="5670" w:type="dxa"/>
          </w:tcPr>
          <w:p w:rsidR="00737DB5" w:rsidRPr="00953D00" w:rsidRDefault="00737DB5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:rsidR="00737DB5" w:rsidRPr="00953D00" w:rsidRDefault="00737DB5">
      <w:pPr>
        <w:snapToGrid w:val="0"/>
        <w:rPr>
          <w:rFonts w:cs="Times New Roman"/>
          <w:snapToGrid w:val="0"/>
        </w:rPr>
      </w:pPr>
    </w:p>
    <w:sectPr w:rsidR="00737DB5" w:rsidRPr="00953D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DB5" w:rsidRDefault="00737D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7DB5" w:rsidRDefault="00737D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DB5" w:rsidRDefault="00737D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7DB5" w:rsidRDefault="00737D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7DB5"/>
    <w:rsid w:val="0048784B"/>
    <w:rsid w:val="00737DB5"/>
    <w:rsid w:val="007966F2"/>
    <w:rsid w:val="00942DB1"/>
    <w:rsid w:val="00953D00"/>
    <w:rsid w:val="00A442DD"/>
    <w:rsid w:val="00A74C7B"/>
    <w:rsid w:val="00E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15E17B"/>
  <w14:defaultImageDpi w14:val="0"/>
  <w15:docId w15:val="{F2D7EC2A-E221-4CA3-9E1C-32289DF7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8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稲村 陽</cp:lastModifiedBy>
  <cp:revision>2</cp:revision>
  <cp:lastPrinted>2003-08-21T06:44:00Z</cp:lastPrinted>
  <dcterms:created xsi:type="dcterms:W3CDTF">2021-03-12T08:46:00Z</dcterms:created>
  <dcterms:modified xsi:type="dcterms:W3CDTF">2021-03-12T08:46:00Z</dcterms:modified>
</cp:coreProperties>
</file>