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AFB0" w14:textId="77777777" w:rsidR="00602DD4" w:rsidRPr="008256CE" w:rsidRDefault="00602DD4" w:rsidP="00602DD4">
      <w:pPr>
        <w:jc w:val="center"/>
        <w:rPr>
          <w:rFonts w:ascii="Century" w:eastAsia="ＭＳ 明朝" w:hAnsi="Century" w:cs="Times New Roman"/>
          <w:sz w:val="24"/>
          <w:szCs w:val="24"/>
        </w:rPr>
      </w:pPr>
      <w:r w:rsidRPr="008256CE">
        <w:rPr>
          <w:rFonts w:ascii="Century" w:eastAsia="ＭＳ 明朝" w:hAnsi="Century" w:cs="Times New Roman" w:hint="eastAsia"/>
          <w:sz w:val="24"/>
          <w:szCs w:val="24"/>
        </w:rPr>
        <w:t>公　告</w:t>
      </w:r>
    </w:p>
    <w:p w14:paraId="607AC1D6" w14:textId="77777777" w:rsidR="00602DD4" w:rsidRPr="008256CE" w:rsidRDefault="00602DD4" w:rsidP="00602DD4">
      <w:pPr>
        <w:ind w:firstLineChars="100" w:firstLine="240"/>
        <w:rPr>
          <w:rFonts w:ascii="Century" w:eastAsia="ＭＳ 明朝" w:hAnsi="Century" w:cs="Times New Roman"/>
          <w:sz w:val="24"/>
          <w:szCs w:val="24"/>
        </w:rPr>
      </w:pPr>
      <w:bookmarkStart w:id="0" w:name="_GoBack"/>
      <w:bookmarkEnd w:id="0"/>
      <w:r w:rsidRPr="008256CE">
        <w:rPr>
          <w:rFonts w:ascii="Century" w:eastAsia="ＭＳ 明朝" w:hAnsi="Century" w:cs="Times New Roman" w:hint="eastAsia"/>
          <w:sz w:val="24"/>
          <w:szCs w:val="24"/>
        </w:rPr>
        <w:t>次のとおり一般競争入札を実施します。</w:t>
      </w:r>
    </w:p>
    <w:p w14:paraId="606B12D8" w14:textId="0E8DC742" w:rsidR="00602DD4" w:rsidRPr="008256CE" w:rsidRDefault="00602DD4" w:rsidP="00602DD4">
      <w:pPr>
        <w:ind w:right="-1" w:firstLineChars="2008" w:firstLine="4819"/>
        <w:jc w:val="left"/>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年　　月　　日</w:t>
      </w:r>
    </w:p>
    <w:p w14:paraId="06BEDC16" w14:textId="2609F924" w:rsidR="00602DD4" w:rsidRPr="008256CE" w:rsidRDefault="00602DD4" w:rsidP="00602DD4">
      <w:pPr>
        <w:ind w:right="-1" w:firstLineChars="2008" w:firstLine="4819"/>
        <w:jc w:val="left"/>
        <w:rPr>
          <w:rFonts w:ascii="Century" w:eastAsia="ＭＳ 明朝" w:hAnsi="Century" w:cs="Times New Roman"/>
          <w:sz w:val="24"/>
          <w:szCs w:val="24"/>
          <w:shd w:val="pct15" w:color="auto" w:fill="FFFFFF"/>
        </w:rPr>
      </w:pPr>
      <w:r w:rsidRPr="008256CE">
        <w:rPr>
          <w:rFonts w:ascii="Century" w:eastAsia="ＭＳ 明朝" w:hAnsi="Century" w:cs="Times New Roman" w:hint="eastAsia"/>
          <w:sz w:val="24"/>
          <w:szCs w:val="24"/>
          <w:shd w:val="pct15" w:color="auto" w:fill="FFFFFF"/>
        </w:rPr>
        <w:t xml:space="preserve">社会福祉法人　</w:t>
      </w:r>
    </w:p>
    <w:p w14:paraId="630DF5E2" w14:textId="77777777" w:rsidR="00602DD4" w:rsidRPr="008256CE" w:rsidRDefault="00602DD4" w:rsidP="00602DD4">
      <w:pPr>
        <w:ind w:right="-1" w:firstLineChars="2008" w:firstLine="4819"/>
        <w:jc w:val="left"/>
        <w:rPr>
          <w:rFonts w:ascii="Century" w:eastAsia="ＭＳ 明朝" w:hAnsi="Century" w:cs="Times New Roman"/>
          <w:sz w:val="24"/>
          <w:szCs w:val="24"/>
          <w:shd w:val="pct15" w:color="auto" w:fill="FFFFFF"/>
        </w:rPr>
      </w:pPr>
      <w:r w:rsidRPr="008256CE">
        <w:rPr>
          <w:rFonts w:ascii="Century" w:eastAsia="ＭＳ 明朝" w:hAnsi="Century" w:cs="Times New Roman" w:hint="eastAsia"/>
          <w:sz w:val="24"/>
          <w:szCs w:val="24"/>
          <w:shd w:val="pct15" w:color="auto" w:fill="FFFFFF"/>
        </w:rPr>
        <w:t>理事長　　○○</w:t>
      </w:r>
    </w:p>
    <w:p w14:paraId="299EBA4A" w14:textId="77777777" w:rsidR="00602DD4" w:rsidRPr="008256CE" w:rsidRDefault="00602DD4" w:rsidP="00602DD4">
      <w:pPr>
        <w:rPr>
          <w:rFonts w:ascii="Century" w:eastAsia="ＭＳ 明朝" w:hAnsi="Century" w:cs="Times New Roman"/>
          <w:sz w:val="24"/>
          <w:szCs w:val="24"/>
        </w:rPr>
      </w:pPr>
    </w:p>
    <w:p w14:paraId="495D84E5"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１　建築主　　　　</w:t>
      </w:r>
      <w:r w:rsidRPr="008256CE">
        <w:rPr>
          <w:rFonts w:ascii="Century" w:eastAsia="ＭＳ 明朝" w:hAnsi="Century" w:cs="Times New Roman" w:hint="eastAsia"/>
          <w:sz w:val="24"/>
          <w:szCs w:val="24"/>
          <w:shd w:val="pct15" w:color="auto" w:fill="FFFFFF"/>
        </w:rPr>
        <w:t>社会福祉法人　○○</w:t>
      </w:r>
    </w:p>
    <w:p w14:paraId="23C02121" w14:textId="77777777" w:rsidR="00602DD4" w:rsidRPr="008256CE" w:rsidRDefault="00602DD4" w:rsidP="00602DD4">
      <w:pPr>
        <w:rPr>
          <w:rFonts w:ascii="Century" w:eastAsia="ＭＳ 明朝" w:hAnsi="Century" w:cs="Times New Roman"/>
          <w:sz w:val="24"/>
          <w:szCs w:val="24"/>
          <w:shd w:val="pct15" w:color="auto" w:fill="FFFFFF"/>
        </w:rPr>
      </w:pPr>
      <w:r w:rsidRPr="008256CE">
        <w:rPr>
          <w:rFonts w:ascii="Century" w:eastAsia="ＭＳ 明朝" w:hAnsi="Century" w:cs="Times New Roman" w:hint="eastAsia"/>
          <w:sz w:val="24"/>
          <w:szCs w:val="24"/>
        </w:rPr>
        <w:t xml:space="preserve">　　　　　　　　　</w:t>
      </w:r>
      <w:r w:rsidRPr="008256CE">
        <w:rPr>
          <w:rFonts w:ascii="Century" w:eastAsia="ＭＳ 明朝" w:hAnsi="Century" w:cs="Times New Roman" w:hint="eastAsia"/>
          <w:sz w:val="24"/>
          <w:szCs w:val="24"/>
          <w:shd w:val="pct15" w:color="auto" w:fill="FFFFFF"/>
        </w:rPr>
        <w:t>理事長　　○○</w:t>
      </w:r>
    </w:p>
    <w:p w14:paraId="1CC3C3F6"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２　工事名　　　　</w:t>
      </w:r>
      <w:r w:rsidRPr="008256CE">
        <w:rPr>
          <w:rFonts w:ascii="Century" w:eastAsia="ＭＳ 明朝" w:hAnsi="Century" w:cs="Times New Roman" w:hint="eastAsia"/>
          <w:sz w:val="24"/>
          <w:szCs w:val="24"/>
          <w:shd w:val="pct15" w:color="auto" w:fill="FFFFFF"/>
        </w:rPr>
        <w:t>○○○保育園建築工事</w:t>
      </w:r>
    </w:p>
    <w:p w14:paraId="1D416719"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３　工事場所　　　</w:t>
      </w:r>
      <w:r w:rsidRPr="008256CE">
        <w:rPr>
          <w:rFonts w:ascii="Century" w:eastAsia="ＭＳ 明朝" w:hAnsi="Century" w:cs="Times New Roman" w:hint="eastAsia"/>
          <w:sz w:val="24"/>
          <w:szCs w:val="24"/>
          <w:shd w:val="pct15" w:color="auto" w:fill="FFFFFF"/>
        </w:rPr>
        <w:t>千葉県流山市</w:t>
      </w:r>
    </w:p>
    <w:p w14:paraId="711CDC6E" w14:textId="5F8067BC"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４　工期　　　　　</w:t>
      </w:r>
      <w:r w:rsidRPr="008256CE">
        <w:rPr>
          <w:rFonts w:ascii="Century" w:eastAsia="ＭＳ 明朝" w:hAnsi="Century" w:cs="Times New Roman" w:hint="eastAsia"/>
          <w:sz w:val="24"/>
          <w:szCs w:val="24"/>
          <w:shd w:val="pct15" w:color="auto" w:fill="FFFFFF"/>
        </w:rPr>
        <w:t xml:space="preserve">　　年　月　　日から　　年　月　　日</w:t>
      </w:r>
      <w:r w:rsidRPr="008256CE">
        <w:rPr>
          <w:rFonts w:ascii="Century" w:eastAsia="ＭＳ 明朝" w:hAnsi="Century" w:cs="Times New Roman" w:hint="eastAsia"/>
          <w:sz w:val="24"/>
          <w:szCs w:val="24"/>
        </w:rPr>
        <w:t xml:space="preserve">　</w:t>
      </w:r>
    </w:p>
    <w:p w14:paraId="7B416A8F" w14:textId="77777777" w:rsidR="00602DD4" w:rsidRPr="008256CE" w:rsidRDefault="00602DD4" w:rsidP="00602DD4">
      <w:pPr>
        <w:rPr>
          <w:rFonts w:ascii="Century" w:eastAsia="ＭＳ 明朝" w:hAnsi="Century" w:cs="Times New Roman"/>
          <w:sz w:val="24"/>
          <w:szCs w:val="24"/>
          <w:shd w:val="pct15" w:color="auto" w:fill="FFFFFF"/>
        </w:rPr>
      </w:pPr>
      <w:r w:rsidRPr="008256CE">
        <w:rPr>
          <w:rFonts w:ascii="Century" w:eastAsia="ＭＳ 明朝" w:hAnsi="Century" w:cs="Times New Roman" w:hint="eastAsia"/>
          <w:sz w:val="24"/>
          <w:szCs w:val="24"/>
        </w:rPr>
        <w:t xml:space="preserve">５　予定価格　　　</w:t>
      </w:r>
      <w:r w:rsidRPr="008256CE">
        <w:rPr>
          <w:rFonts w:ascii="Century" w:eastAsia="ＭＳ 明朝" w:hAnsi="Century" w:cs="Times New Roman" w:hint="eastAsia"/>
          <w:sz w:val="24"/>
          <w:szCs w:val="24"/>
          <w:shd w:val="pct15" w:color="auto" w:fill="FFFFFF"/>
        </w:rPr>
        <w:t xml:space="preserve">　　　　　　　　　　　円</w:t>
      </w:r>
    </w:p>
    <w:p w14:paraId="17A1E0DE" w14:textId="77777777" w:rsidR="00602DD4" w:rsidRPr="008256CE" w:rsidRDefault="00602DD4" w:rsidP="00602DD4">
      <w:pPr>
        <w:ind w:firstLineChars="1400" w:firstLine="3360"/>
        <w:rPr>
          <w:rFonts w:ascii="Century" w:eastAsia="ＭＳ 明朝" w:hAnsi="Century" w:cs="Times New Roman"/>
          <w:sz w:val="24"/>
          <w:szCs w:val="24"/>
        </w:rPr>
      </w:pPr>
      <w:r w:rsidRPr="008256CE">
        <w:rPr>
          <w:rFonts w:ascii="Century" w:eastAsia="ＭＳ 明朝" w:hAnsi="Century" w:cs="Times New Roman" w:hint="eastAsia"/>
          <w:sz w:val="24"/>
          <w:szCs w:val="24"/>
        </w:rPr>
        <w:t>（消費税及び地方消費税抜き）</w:t>
      </w:r>
    </w:p>
    <w:p w14:paraId="383C744C"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６　調査基準価格　</w:t>
      </w:r>
      <w:r w:rsidRPr="008256CE">
        <w:rPr>
          <w:rFonts w:ascii="Century" w:eastAsia="ＭＳ 明朝" w:hAnsi="Century" w:cs="Times New Roman" w:hint="eastAsia"/>
          <w:sz w:val="24"/>
          <w:szCs w:val="24"/>
          <w:shd w:val="pct15" w:color="auto" w:fill="FFFFFF"/>
        </w:rPr>
        <w:t xml:space="preserve">　　　　　　　　　　　円</w:t>
      </w:r>
    </w:p>
    <w:p w14:paraId="024664AD" w14:textId="77777777" w:rsidR="00602DD4" w:rsidRPr="008256CE" w:rsidRDefault="00602DD4" w:rsidP="00602DD4">
      <w:pPr>
        <w:ind w:firstLineChars="1400" w:firstLine="3360"/>
        <w:rPr>
          <w:rFonts w:ascii="Century" w:eastAsia="ＭＳ 明朝" w:hAnsi="Century" w:cs="Times New Roman"/>
          <w:sz w:val="24"/>
          <w:szCs w:val="24"/>
        </w:rPr>
      </w:pPr>
      <w:r w:rsidRPr="008256CE">
        <w:rPr>
          <w:rFonts w:ascii="Century" w:eastAsia="ＭＳ 明朝" w:hAnsi="Century" w:cs="Times New Roman" w:hint="eastAsia"/>
          <w:sz w:val="24"/>
          <w:szCs w:val="24"/>
        </w:rPr>
        <w:t>（消費税及び地方消費税抜き）</w:t>
      </w:r>
    </w:p>
    <w:p w14:paraId="6190E4E3"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７　入札の方法　　一般競争入札</w:t>
      </w:r>
    </w:p>
    <w:p w14:paraId="0EA9C079"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８　概要</w:t>
      </w:r>
    </w:p>
    <w:p w14:paraId="21498A92"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w:t>
      </w:r>
      <w:r w:rsidRPr="008256CE">
        <w:rPr>
          <w:rFonts w:ascii="Century" w:eastAsia="ＭＳ 明朝" w:hAnsi="Century" w:cs="Times New Roman" w:hint="eastAsia"/>
          <w:sz w:val="24"/>
          <w:szCs w:val="24"/>
          <w:shd w:val="pct15" w:color="auto" w:fill="FFFFFF"/>
        </w:rPr>
        <w:t>○○○保育園内装改修工事一式</w:t>
      </w:r>
    </w:p>
    <w:p w14:paraId="1D55C7C0"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（１）敷地面積　　</w:t>
      </w:r>
      <w:r w:rsidRPr="008256CE">
        <w:rPr>
          <w:rFonts w:ascii="Century" w:eastAsia="ＭＳ 明朝" w:hAnsi="Century" w:cs="Times New Roman" w:hint="eastAsia"/>
          <w:sz w:val="24"/>
          <w:szCs w:val="24"/>
          <w:shd w:val="pct15" w:color="auto" w:fill="FFFFFF"/>
        </w:rPr>
        <w:t>○○平方メートル</w:t>
      </w:r>
    </w:p>
    <w:p w14:paraId="7EDCD9E0"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（２）構造規模　　</w:t>
      </w:r>
      <w:r w:rsidRPr="008256CE">
        <w:rPr>
          <w:rFonts w:ascii="Century" w:eastAsia="ＭＳ 明朝" w:hAnsi="Century" w:cs="Times New Roman" w:hint="eastAsia"/>
          <w:sz w:val="24"/>
          <w:szCs w:val="24"/>
          <w:shd w:val="pct15" w:color="auto" w:fill="FFFFFF"/>
        </w:rPr>
        <w:t>○○　造　　○○　建</w:t>
      </w:r>
    </w:p>
    <w:p w14:paraId="799F715D"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（３）延べ床面積　</w:t>
      </w:r>
      <w:r w:rsidRPr="008256CE">
        <w:rPr>
          <w:rFonts w:ascii="Century" w:eastAsia="ＭＳ 明朝" w:hAnsi="Century" w:cs="Times New Roman" w:hint="eastAsia"/>
          <w:sz w:val="24"/>
          <w:szCs w:val="24"/>
          <w:shd w:val="pct15" w:color="auto" w:fill="FFFFFF"/>
        </w:rPr>
        <w:t>○○平方メートル</w:t>
      </w:r>
    </w:p>
    <w:p w14:paraId="74CCFAE3"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（４）建築面積　　</w:t>
      </w:r>
      <w:r w:rsidRPr="008256CE">
        <w:rPr>
          <w:rFonts w:ascii="Century" w:eastAsia="ＭＳ 明朝" w:hAnsi="Century" w:cs="Times New Roman" w:hint="eastAsia"/>
          <w:sz w:val="24"/>
          <w:szCs w:val="24"/>
          <w:shd w:val="pct15" w:color="auto" w:fill="FFFFFF"/>
        </w:rPr>
        <w:t>○○平方メートル</w:t>
      </w:r>
    </w:p>
    <w:p w14:paraId="76C1CB46"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９　本件入札に参加することができない者</w:t>
      </w:r>
    </w:p>
    <w:p w14:paraId="03A04388" w14:textId="77777777" w:rsidR="00602DD4" w:rsidRPr="008256CE" w:rsidRDefault="00602DD4" w:rsidP="00602DD4">
      <w:pPr>
        <w:ind w:left="240" w:hangingChars="100" w:hanging="24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地方自治法施行令（昭和２２年政令第１６号）第１６７条の４の規定に該当する者のほか、次の各号のいずれかに該当する者は、入札に参加することができないものとする。</w:t>
      </w:r>
    </w:p>
    <w:p w14:paraId="364B58B4"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（１）この公告の日から当該入札の日までの間において、流山市長から指名停止又は指名除外を受けている者</w:t>
      </w:r>
    </w:p>
    <w:p w14:paraId="0396AFE3"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（２）手形交換所による取引停止処分を受けてから２年を経過しない者又は入札日前から６か月以内に手形若しくは小切手を不渡りした者</w:t>
      </w:r>
    </w:p>
    <w:p w14:paraId="46E6374F"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（３）会社更生法（平成１４年法律第１５４号）の適用を申請した者で、同法に基づく裁判所から更生手続き開始の決定がされていないもの</w:t>
      </w:r>
    </w:p>
    <w:p w14:paraId="08E4B31C"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（４）民事再生法（平成１１年法律第２２５号）の適用を申請した者で、同法に基づく裁判所からの再生手続開始の決定がされていないもの</w:t>
      </w:r>
    </w:p>
    <w:p w14:paraId="48B7F1BE"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（５）入札に参加しようとする者又はその役員が、暴力団員、暴力団員でなくなった日から５年を経過しない者、又は暴力団員若しくは暴力団員でなくな</w:t>
      </w:r>
      <w:r w:rsidRPr="008256CE">
        <w:rPr>
          <w:rFonts w:ascii="Century" w:eastAsia="ＭＳ 明朝" w:hAnsi="Century" w:cs="Times New Roman" w:hint="eastAsia"/>
          <w:sz w:val="24"/>
          <w:szCs w:val="24"/>
        </w:rPr>
        <w:lastRenderedPageBreak/>
        <w:t>った日から５年を経過しない者と密接な関係を有する者であるもの</w:t>
      </w:r>
    </w:p>
    <w:p w14:paraId="53C1E52E"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１０　本件入札に参加する者に必要な資格</w:t>
      </w:r>
    </w:p>
    <w:p w14:paraId="508209C6" w14:textId="1AA49688"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（１）流山市財務規則（昭和６１年流山市規則第１２号）第１２５条第２項の規定による</w:t>
      </w:r>
      <w:r w:rsidRPr="00602DD4">
        <w:rPr>
          <w:rFonts w:ascii="Century" w:eastAsia="ＭＳ 明朝" w:hAnsi="Century" w:cs="Times New Roman" w:hint="eastAsia"/>
          <w:sz w:val="24"/>
          <w:szCs w:val="24"/>
          <w:shd w:val="pct15" w:color="auto" w:fill="FFFFFF"/>
        </w:rPr>
        <w:t>○○</w:t>
      </w:r>
      <w:r w:rsidRPr="00602DD4">
        <w:rPr>
          <w:rFonts w:ascii="Century" w:eastAsia="ＭＳ 明朝" w:hAnsi="Century" w:cs="Times New Roman" w:hint="eastAsia"/>
          <w:sz w:val="24"/>
          <w:szCs w:val="24"/>
          <w:shd w:val="pct15" w:color="auto" w:fill="FFFFFF"/>
        </w:rPr>
        <w:t>○○・○○</w:t>
      </w:r>
      <w:r w:rsidRPr="00602DD4">
        <w:rPr>
          <w:rFonts w:ascii="Century" w:eastAsia="ＭＳ 明朝" w:hAnsi="Century" w:cs="Times New Roman" w:hint="eastAsia"/>
          <w:sz w:val="24"/>
          <w:szCs w:val="24"/>
          <w:shd w:val="pct15" w:color="auto" w:fill="FFFFFF"/>
        </w:rPr>
        <w:t>○○</w:t>
      </w:r>
      <w:r w:rsidRPr="00602DD4">
        <w:rPr>
          <w:rFonts w:ascii="Century" w:eastAsia="ＭＳ 明朝" w:hAnsi="Century" w:cs="Times New Roman" w:hint="eastAsia"/>
          <w:sz w:val="24"/>
          <w:szCs w:val="24"/>
        </w:rPr>
        <w:t>年度</w:t>
      </w:r>
      <w:r w:rsidRPr="008256CE">
        <w:rPr>
          <w:rFonts w:ascii="Century" w:eastAsia="ＭＳ 明朝" w:hAnsi="Century" w:cs="Times New Roman" w:hint="eastAsia"/>
          <w:sz w:val="24"/>
          <w:szCs w:val="24"/>
        </w:rPr>
        <w:t>有資格業者名簿（以下「有資格業者名簿」という。）に登載されている者であること。</w:t>
      </w:r>
    </w:p>
    <w:p w14:paraId="27BDD8A2"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（２）この公告の日の前日における流山市経営事項審査における審査結果が次に掲げる事項に該当する者であること。</w:t>
      </w:r>
    </w:p>
    <w:p w14:paraId="392C8150"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ア　申請業種が、建築一式工事であること。</w:t>
      </w:r>
    </w:p>
    <w:p w14:paraId="7B69B852" w14:textId="77777777" w:rsidR="00602DD4" w:rsidRPr="008256CE" w:rsidRDefault="00602DD4" w:rsidP="00602DD4">
      <w:pPr>
        <w:ind w:left="720" w:hangingChars="300" w:hanging="72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イ　千葉県内に本店又は建設業法（昭和２４年法律第１００号）に基づく建築一式工事に係る許可を受けた営業所等（契約の締結等の権限の委任を流山市に登録している営業所等に限る。）があること。</w:t>
      </w:r>
    </w:p>
    <w:p w14:paraId="21D10EF6" w14:textId="056B19CE"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ウ　</w:t>
      </w:r>
      <w:r w:rsidRPr="00602DD4">
        <w:rPr>
          <w:rFonts w:ascii="Century" w:eastAsia="ＭＳ 明朝" w:hAnsi="Century" w:cs="Times New Roman" w:hint="eastAsia"/>
          <w:sz w:val="24"/>
          <w:szCs w:val="24"/>
        </w:rPr>
        <w:t>等級格付がＡランクまたはＢランクで登録されている者</w:t>
      </w:r>
    </w:p>
    <w:p w14:paraId="6C37BFDE"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（３）この公告の日から起算して</w:t>
      </w:r>
      <w:r w:rsidRPr="008256CE">
        <w:rPr>
          <w:rFonts w:ascii="Century" w:eastAsia="ＭＳ 明朝" w:hAnsi="Century" w:cs="Times New Roman" w:hint="eastAsia"/>
          <w:sz w:val="24"/>
          <w:szCs w:val="24"/>
          <w:shd w:val="pct15" w:color="auto" w:fill="FFFFFF"/>
        </w:rPr>
        <w:t>過去１０年以内に５，０００万円以上</w:t>
      </w:r>
      <w:r w:rsidRPr="008256CE">
        <w:rPr>
          <w:rFonts w:ascii="Century" w:eastAsia="ＭＳ 明朝" w:hAnsi="Century" w:cs="Times New Roman" w:hint="eastAsia"/>
          <w:sz w:val="24"/>
          <w:szCs w:val="24"/>
        </w:rPr>
        <w:t>の建築一式工事について、官公庁等（国、地方公共団体、独立行政法人、公社その他これに類する法人をいう。）発注工事の元請として施行した完成実績が１回以上あること。</w:t>
      </w:r>
    </w:p>
    <w:p w14:paraId="31C892F2"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（４）建設業法に基づく建築一式工事に係る建設業の許可を有する者であること。</w:t>
      </w:r>
    </w:p>
    <w:p w14:paraId="76BA2BF2" w14:textId="77777777" w:rsidR="00602DD4" w:rsidRPr="008256CE" w:rsidRDefault="00602DD4" w:rsidP="00602DD4">
      <w:pPr>
        <w:ind w:left="480" w:hangingChars="200" w:hanging="480"/>
        <w:rPr>
          <w:rFonts w:ascii="Century" w:eastAsia="ＭＳ 明朝" w:hAnsi="Century" w:cs="Times New Roman"/>
          <w:sz w:val="24"/>
          <w:szCs w:val="24"/>
          <w:shd w:val="pct15" w:color="auto" w:fill="FFFFFF"/>
        </w:rPr>
      </w:pPr>
      <w:r w:rsidRPr="008256CE">
        <w:rPr>
          <w:rFonts w:ascii="Century" w:eastAsia="ＭＳ 明朝" w:hAnsi="Century" w:cs="Times New Roman" w:hint="eastAsia"/>
          <w:sz w:val="24"/>
          <w:szCs w:val="24"/>
        </w:rPr>
        <w:t>（５）本工事について</w:t>
      </w:r>
      <w:r w:rsidRPr="008256CE">
        <w:rPr>
          <w:rFonts w:ascii="Century" w:eastAsia="ＭＳ 明朝" w:hAnsi="Century" w:cs="Times New Roman" w:hint="eastAsia"/>
          <w:sz w:val="24"/>
          <w:szCs w:val="24"/>
          <w:shd w:val="pct15" w:color="auto" w:fill="FFFFFF"/>
        </w:rPr>
        <w:t>１級建築施工管理技士又は１級建築士の資格を有し、かつ、監理技術者資格者証の交付を受け、過去５年以内に監理技術者講習を受講している技術者を専任で配置できること。</w:t>
      </w:r>
    </w:p>
    <w:p w14:paraId="5F34E18B" w14:textId="0B18E7E4" w:rsidR="00602DD4" w:rsidRPr="008256CE" w:rsidRDefault="00602DD4" w:rsidP="00602DD4">
      <w:pPr>
        <w:ind w:left="480" w:hangingChars="200" w:hanging="480"/>
        <w:rPr>
          <w:rFonts w:ascii="Century" w:eastAsia="ＭＳ 明朝" w:hAnsi="Century" w:cs="Times New Roman"/>
          <w:sz w:val="24"/>
          <w:szCs w:val="24"/>
          <w:shd w:val="pct15" w:color="auto" w:fill="FFFFFF"/>
        </w:rPr>
      </w:pPr>
      <w:r w:rsidRPr="008256CE">
        <w:rPr>
          <w:rFonts w:ascii="Century" w:eastAsia="ＭＳ 明朝" w:hAnsi="Century" w:cs="Times New Roman" w:hint="eastAsia"/>
          <w:sz w:val="24"/>
          <w:szCs w:val="24"/>
        </w:rPr>
        <w:t>（６）</w:t>
      </w:r>
      <w:r w:rsidRPr="008256CE">
        <w:rPr>
          <w:rFonts w:ascii="Century" w:eastAsia="ＭＳ 明朝" w:hAnsi="Century" w:cs="Times New Roman" w:hint="eastAsia"/>
          <w:sz w:val="24"/>
          <w:szCs w:val="24"/>
          <w:shd w:val="pct15" w:color="auto" w:fill="FFFFFF"/>
        </w:rPr>
        <w:t>申請日において、本工事場所から最近部１００メートル以内で行われている○○○○</w:t>
      </w:r>
      <w:r w:rsidRPr="008256CE">
        <w:rPr>
          <w:rFonts w:ascii="Century" w:eastAsia="ＭＳ 明朝" w:hAnsi="Century" w:cs="Times New Roman" w:hint="eastAsia"/>
          <w:sz w:val="24"/>
          <w:szCs w:val="24"/>
        </w:rPr>
        <w:t>年度に</w:t>
      </w:r>
      <w:r w:rsidRPr="008256CE">
        <w:rPr>
          <w:rFonts w:ascii="Century" w:eastAsia="ＭＳ 明朝" w:hAnsi="Century" w:cs="Times New Roman" w:hint="eastAsia"/>
          <w:sz w:val="24"/>
          <w:szCs w:val="24"/>
          <w:shd w:val="pct15" w:color="auto" w:fill="FFFFFF"/>
        </w:rPr>
        <w:t>流山市発注の建築一式工事を施工していない者（共同企業体としての請負を含む。）であること。</w:t>
      </w:r>
    </w:p>
    <w:p w14:paraId="0ABD6A71"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（７）共同企業体でないこと。</w:t>
      </w:r>
    </w:p>
    <w:p w14:paraId="1FA91578"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１１　入札参加資格審査申請及び資格の確認</w:t>
      </w:r>
    </w:p>
    <w:p w14:paraId="34A95AB6"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入札参加を希望する者は、次のとおり申請し、一般競争入札参加資格確認申請書（以下「資格確認申請書」という。別添資料１）を次のとおり提出し、入札参加資格の確認を受けなければならない。</w:t>
      </w:r>
    </w:p>
    <w:p w14:paraId="6009C1D8"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（１）資格確認申請書の提出期間</w:t>
      </w:r>
    </w:p>
    <w:p w14:paraId="715E717A" w14:textId="71D5D3E8"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w:t>
      </w:r>
      <w:r w:rsidRPr="008256CE">
        <w:rPr>
          <w:rFonts w:ascii="Century" w:eastAsia="ＭＳ 明朝" w:hAnsi="Century" w:cs="Times New Roman" w:hint="eastAsia"/>
          <w:sz w:val="24"/>
          <w:szCs w:val="24"/>
          <w:shd w:val="pct15" w:color="auto" w:fill="FFFFFF"/>
        </w:rPr>
        <w:t xml:space="preserve">　　年　月　　日　　時</w:t>
      </w:r>
      <w:r w:rsidRPr="008256CE">
        <w:rPr>
          <w:rFonts w:ascii="Century" w:eastAsia="ＭＳ 明朝" w:hAnsi="Century" w:cs="Times New Roman" w:hint="eastAsia"/>
          <w:sz w:val="24"/>
          <w:szCs w:val="24"/>
        </w:rPr>
        <w:t>から</w:t>
      </w:r>
      <w:r w:rsidRPr="008256CE">
        <w:rPr>
          <w:rFonts w:ascii="Century" w:eastAsia="ＭＳ 明朝" w:hAnsi="Century" w:cs="Times New Roman" w:hint="eastAsia"/>
          <w:sz w:val="24"/>
          <w:szCs w:val="24"/>
          <w:shd w:val="pct15" w:color="auto" w:fill="FFFFFF"/>
        </w:rPr>
        <w:t xml:space="preserve">　　年　月　　日　　時</w:t>
      </w:r>
      <w:r w:rsidRPr="008256CE">
        <w:rPr>
          <w:rFonts w:ascii="Century" w:eastAsia="ＭＳ 明朝" w:hAnsi="Century" w:cs="Times New Roman" w:hint="eastAsia"/>
          <w:sz w:val="24"/>
          <w:szCs w:val="24"/>
        </w:rPr>
        <w:t>まで</w:t>
      </w:r>
    </w:p>
    <w:p w14:paraId="4F3458BE"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（２）提出方法</w:t>
      </w:r>
    </w:p>
    <w:p w14:paraId="263D61F1"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下記</w:t>
      </w:r>
      <w:r w:rsidRPr="008256CE">
        <w:rPr>
          <w:rFonts w:ascii="Century" w:eastAsia="ＭＳ 明朝" w:hAnsi="Century" w:cs="Times New Roman" w:hint="eastAsia"/>
          <w:sz w:val="24"/>
          <w:szCs w:val="24"/>
          <w:shd w:val="pct15" w:color="auto" w:fill="FFFFFF"/>
        </w:rPr>
        <w:t>１９（１）</w:t>
      </w:r>
      <w:r w:rsidRPr="008256CE">
        <w:rPr>
          <w:rFonts w:ascii="Century" w:eastAsia="ＭＳ 明朝" w:hAnsi="Century" w:cs="Times New Roman" w:hint="eastAsia"/>
          <w:sz w:val="24"/>
          <w:szCs w:val="24"/>
        </w:rPr>
        <w:t>に持参又は郵送（必着）により提出すること。</w:t>
      </w:r>
    </w:p>
    <w:p w14:paraId="1BE32A21"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（３）入札参加資格の有無</w:t>
      </w:r>
    </w:p>
    <w:p w14:paraId="74D3E3B7" w14:textId="3A9AA947" w:rsidR="00602DD4" w:rsidRPr="008256CE" w:rsidRDefault="00602DD4" w:rsidP="00602DD4">
      <w:pPr>
        <w:ind w:leftChars="200" w:left="420" w:firstLineChars="100" w:firstLine="240"/>
        <w:rPr>
          <w:rFonts w:ascii="Century" w:eastAsia="ＭＳ 明朝" w:hAnsi="Century" w:cs="Times New Roman"/>
          <w:sz w:val="24"/>
          <w:szCs w:val="24"/>
        </w:rPr>
      </w:pPr>
      <w:r w:rsidRPr="008256CE">
        <w:rPr>
          <w:rFonts w:ascii="Century" w:eastAsia="ＭＳ 明朝" w:hAnsi="Century" w:cs="Times New Roman" w:hint="eastAsia"/>
          <w:sz w:val="24"/>
          <w:szCs w:val="24"/>
        </w:rPr>
        <w:t>入札参加資格確認結果通知書により</w:t>
      </w:r>
      <w:r w:rsidRPr="008256CE">
        <w:rPr>
          <w:rFonts w:ascii="Century" w:eastAsia="ＭＳ 明朝" w:hAnsi="Century" w:cs="Times New Roman" w:hint="eastAsia"/>
          <w:sz w:val="24"/>
          <w:szCs w:val="24"/>
          <w:shd w:val="pct15" w:color="auto" w:fill="FFFFFF"/>
        </w:rPr>
        <w:t xml:space="preserve">　　年　月　　日</w:t>
      </w:r>
      <w:r w:rsidRPr="008256CE">
        <w:rPr>
          <w:rFonts w:ascii="Century" w:eastAsia="ＭＳ 明朝" w:hAnsi="Century" w:cs="Times New Roman" w:hint="eastAsia"/>
          <w:sz w:val="24"/>
          <w:szCs w:val="24"/>
        </w:rPr>
        <w:t>までに書面にて通知する。</w:t>
      </w:r>
    </w:p>
    <w:p w14:paraId="7FD3D85D"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lastRenderedPageBreak/>
        <w:t>（４）その他</w:t>
      </w:r>
    </w:p>
    <w:p w14:paraId="7D2075C5"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①資格確認申請書の作成及び提出に係る費用は、申請者の負担とする。</w:t>
      </w:r>
    </w:p>
    <w:p w14:paraId="61530EDC"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②提出された資格確認申請書は、申請者に返還しない。</w:t>
      </w:r>
    </w:p>
    <w:p w14:paraId="4A6DF758"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③入札参加資格確認結果通知を受けた者が、次のいずれかに該当するときは入札に参加することができない。</w:t>
      </w:r>
    </w:p>
    <w:p w14:paraId="77B6DA9C" w14:textId="77777777" w:rsidR="00602DD4" w:rsidRPr="008256CE" w:rsidRDefault="00602DD4" w:rsidP="00602DD4">
      <w:pPr>
        <w:ind w:left="240" w:hangingChars="100" w:hanging="24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ア　入札参加資格を満たさなくなったとき。</w:t>
      </w:r>
    </w:p>
    <w:p w14:paraId="3CED853D" w14:textId="77777777" w:rsidR="00602DD4" w:rsidRPr="008256CE" w:rsidRDefault="00602DD4" w:rsidP="00602DD4">
      <w:pPr>
        <w:ind w:left="240" w:hangingChars="100" w:hanging="24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イ　資格確認申請書に虚偽の記載をしたとき。</w:t>
      </w:r>
    </w:p>
    <w:p w14:paraId="7F1D44A8"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④資格確認の結果、資格を有すると認められた者が１人である場合は、　特別な事情がない限り入札を取りやめるものとする。</w:t>
      </w:r>
    </w:p>
    <w:p w14:paraId="20DFD685"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⑤入札参加者の選定結果に対する問合せ及び異議については一切応じない。</w:t>
      </w:r>
    </w:p>
    <w:p w14:paraId="46357EF6"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１２　設計図書の配布等</w:t>
      </w:r>
    </w:p>
    <w:p w14:paraId="0D548A9F" w14:textId="359AD31D"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入札参加資格が有ると認めた者に、入札参加資格確認結果通知書と併せて、</w:t>
      </w:r>
      <w:r w:rsidRPr="008256CE">
        <w:rPr>
          <w:rFonts w:ascii="Century" w:eastAsia="ＭＳ 明朝" w:hAnsi="Century" w:cs="Times New Roman" w:hint="eastAsia"/>
          <w:sz w:val="24"/>
          <w:szCs w:val="24"/>
          <w:shd w:val="pct15" w:color="auto" w:fill="FFFFFF"/>
        </w:rPr>
        <w:t xml:space="preserve">　　年　月　　日</w:t>
      </w:r>
      <w:r w:rsidRPr="008256CE">
        <w:rPr>
          <w:rFonts w:ascii="Century" w:eastAsia="ＭＳ 明朝" w:hAnsi="Century" w:cs="Times New Roman" w:hint="eastAsia"/>
          <w:sz w:val="24"/>
          <w:szCs w:val="24"/>
        </w:rPr>
        <w:t>までに配布する。</w:t>
      </w:r>
    </w:p>
    <w:p w14:paraId="7F56B4C6"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１３　設計図書に関する質疑及び回答</w:t>
      </w:r>
    </w:p>
    <w:p w14:paraId="3C6206EB"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（１）設計図書等に対する質問及び回答は、次のとおり行う。</w:t>
      </w:r>
    </w:p>
    <w:p w14:paraId="17B029EF"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①質問方法</w:t>
      </w:r>
    </w:p>
    <w:p w14:paraId="5C457104"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質問は、下記１３（２）に文書（書式自由、ただし規格は</w:t>
      </w:r>
      <w:r w:rsidRPr="008256CE">
        <w:rPr>
          <w:rFonts w:ascii="Century" w:eastAsia="ＭＳ 明朝" w:hAnsi="Century" w:cs="Times New Roman" w:hint="eastAsia"/>
          <w:sz w:val="24"/>
          <w:szCs w:val="24"/>
        </w:rPr>
        <w:t>A</w:t>
      </w:r>
      <w:r w:rsidRPr="008256CE">
        <w:rPr>
          <w:rFonts w:ascii="Century" w:eastAsia="ＭＳ 明朝" w:hAnsi="Century" w:cs="Times New Roman" w:hint="eastAsia"/>
          <w:sz w:val="24"/>
          <w:szCs w:val="24"/>
        </w:rPr>
        <w:t>４版。）により行うものとし、</w:t>
      </w:r>
      <w:r w:rsidRPr="008256CE">
        <w:rPr>
          <w:rFonts w:ascii="Century" w:eastAsia="ＭＳ 明朝" w:hAnsi="Century" w:cs="Times New Roman" w:hint="eastAsia"/>
          <w:sz w:val="24"/>
          <w:szCs w:val="24"/>
        </w:rPr>
        <w:t>FAX</w:t>
      </w:r>
      <w:r w:rsidRPr="008256CE">
        <w:rPr>
          <w:rFonts w:ascii="Century" w:eastAsia="ＭＳ 明朝" w:hAnsi="Century" w:cs="Times New Roman" w:hint="eastAsia"/>
          <w:sz w:val="24"/>
          <w:szCs w:val="24"/>
        </w:rPr>
        <w:t>又は電子メール（着信を確認すること。）のいずれかの方法でも可能とする。</w:t>
      </w:r>
    </w:p>
    <w:p w14:paraId="6F0D9352"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なお、文書には回答を受ける担当窓口の部署、氏名、電話及び</w:t>
      </w:r>
      <w:r w:rsidRPr="008256CE">
        <w:rPr>
          <w:rFonts w:ascii="Century" w:eastAsia="ＭＳ 明朝" w:hAnsi="Century" w:cs="Times New Roman" w:hint="eastAsia"/>
          <w:sz w:val="24"/>
          <w:szCs w:val="24"/>
        </w:rPr>
        <w:t>FAX</w:t>
      </w:r>
      <w:r w:rsidRPr="008256CE">
        <w:rPr>
          <w:rFonts w:ascii="Century" w:eastAsia="ＭＳ 明朝" w:hAnsi="Century" w:cs="Times New Roman" w:hint="eastAsia"/>
          <w:sz w:val="24"/>
          <w:szCs w:val="24"/>
        </w:rPr>
        <w:t>番号、電子メールアドレスを併記するものとする。</w:t>
      </w:r>
    </w:p>
    <w:p w14:paraId="76D9AE11"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②回答方法</w:t>
      </w:r>
    </w:p>
    <w:p w14:paraId="17F7B6FE" w14:textId="4F7345AB" w:rsidR="00602DD4" w:rsidRPr="008256CE" w:rsidRDefault="00602DD4" w:rsidP="00602DD4">
      <w:pPr>
        <w:ind w:left="480" w:hangingChars="200" w:hanging="480"/>
        <w:jc w:val="left"/>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回答は、</w:t>
      </w:r>
      <w:r w:rsidRPr="008256CE">
        <w:rPr>
          <w:rFonts w:ascii="Century" w:eastAsia="ＭＳ 明朝" w:hAnsi="Century" w:cs="Times New Roman" w:hint="eastAsia"/>
          <w:sz w:val="24"/>
          <w:szCs w:val="24"/>
          <w:shd w:val="pct15" w:color="auto" w:fill="FFFFFF"/>
        </w:rPr>
        <w:t xml:space="preserve">　　年　月　　日</w:t>
      </w:r>
      <w:r w:rsidRPr="008256CE">
        <w:rPr>
          <w:rFonts w:ascii="Century" w:eastAsia="ＭＳ 明朝" w:hAnsi="Century" w:cs="Times New Roman" w:hint="eastAsia"/>
          <w:sz w:val="24"/>
          <w:szCs w:val="24"/>
        </w:rPr>
        <w:t>の午後５時までに、すべての入札参加有資格者に電子メール又は</w:t>
      </w:r>
      <w:r w:rsidRPr="008256CE">
        <w:rPr>
          <w:rFonts w:ascii="Century" w:eastAsia="ＭＳ 明朝" w:hAnsi="Century" w:cs="Times New Roman" w:hint="eastAsia"/>
          <w:sz w:val="24"/>
          <w:szCs w:val="24"/>
        </w:rPr>
        <w:t>FAX</w:t>
      </w:r>
      <w:r w:rsidRPr="008256CE">
        <w:rPr>
          <w:rFonts w:ascii="Century" w:eastAsia="ＭＳ 明朝" w:hAnsi="Century" w:cs="Times New Roman" w:hint="eastAsia"/>
          <w:sz w:val="24"/>
          <w:szCs w:val="24"/>
        </w:rPr>
        <w:t>により配布する。</w:t>
      </w:r>
    </w:p>
    <w:p w14:paraId="1533E8A5"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（２）質疑の提出</w:t>
      </w:r>
    </w:p>
    <w:p w14:paraId="0370C887" w14:textId="233AE08F"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ア　期限　</w:t>
      </w:r>
      <w:r w:rsidRPr="008256CE">
        <w:rPr>
          <w:rFonts w:ascii="Century" w:eastAsia="ＭＳ 明朝" w:hAnsi="Century" w:cs="Times New Roman" w:hint="eastAsia"/>
          <w:sz w:val="24"/>
          <w:szCs w:val="24"/>
          <w:shd w:val="pct15" w:color="auto" w:fill="FFFFFF"/>
        </w:rPr>
        <w:t xml:space="preserve">　　年　月　　日　　　時</w:t>
      </w:r>
      <w:r w:rsidRPr="008256CE">
        <w:rPr>
          <w:rFonts w:ascii="Century" w:eastAsia="ＭＳ 明朝" w:hAnsi="Century" w:cs="Times New Roman" w:hint="eastAsia"/>
          <w:sz w:val="24"/>
          <w:szCs w:val="24"/>
        </w:rPr>
        <w:t>まで</w:t>
      </w:r>
    </w:p>
    <w:p w14:paraId="18C99A91" w14:textId="77777777" w:rsidR="00602DD4" w:rsidRPr="008256CE" w:rsidRDefault="00602DD4" w:rsidP="00602DD4">
      <w:pPr>
        <w:ind w:left="480" w:hangingChars="200" w:hanging="480"/>
        <w:rPr>
          <w:rFonts w:ascii="Century" w:eastAsia="ＭＳ 明朝" w:hAnsi="Century" w:cs="Times New Roman"/>
          <w:sz w:val="24"/>
          <w:szCs w:val="24"/>
          <w:shd w:val="pct15" w:color="auto" w:fill="FFFFFF"/>
        </w:rPr>
      </w:pPr>
      <w:r w:rsidRPr="008256CE">
        <w:rPr>
          <w:rFonts w:ascii="Century" w:eastAsia="ＭＳ 明朝" w:hAnsi="Century" w:cs="Times New Roman" w:hint="eastAsia"/>
          <w:sz w:val="24"/>
          <w:szCs w:val="24"/>
        </w:rPr>
        <w:t xml:space="preserve">　イ　宛先　</w:t>
      </w:r>
    </w:p>
    <w:p w14:paraId="093B7702"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ウ　方法　電子メール</w:t>
      </w:r>
      <w:r w:rsidRPr="008256CE">
        <w:rPr>
          <w:rFonts w:ascii="Century" w:eastAsia="ＭＳ 明朝" w:hAnsi="Century" w:cs="Times New Roman" w:hint="eastAsia"/>
          <w:sz w:val="24"/>
          <w:szCs w:val="24"/>
          <w:shd w:val="pct15" w:color="auto" w:fill="FFFFFF"/>
        </w:rPr>
        <w:t>（　　　　　　　　　）</w:t>
      </w:r>
      <w:r w:rsidRPr="008256CE">
        <w:rPr>
          <w:rFonts w:ascii="Century" w:eastAsia="ＭＳ 明朝" w:hAnsi="Century" w:cs="Times New Roman" w:hint="eastAsia"/>
          <w:sz w:val="24"/>
          <w:szCs w:val="24"/>
        </w:rPr>
        <w:t>又は</w:t>
      </w:r>
      <w:r w:rsidRPr="008256CE">
        <w:rPr>
          <w:rFonts w:ascii="Century" w:eastAsia="ＭＳ 明朝" w:hAnsi="Century" w:cs="Times New Roman" w:hint="eastAsia"/>
          <w:sz w:val="24"/>
          <w:szCs w:val="24"/>
        </w:rPr>
        <w:t>FAX</w:t>
      </w:r>
      <w:r w:rsidRPr="008256CE">
        <w:rPr>
          <w:rFonts w:ascii="Century" w:eastAsia="ＭＳ 明朝" w:hAnsi="Century" w:cs="Times New Roman" w:hint="eastAsia"/>
          <w:sz w:val="24"/>
          <w:szCs w:val="24"/>
          <w:shd w:val="pct15" w:color="auto" w:fill="FFFFFF"/>
        </w:rPr>
        <w:t>（　　　　　）</w:t>
      </w:r>
      <w:r w:rsidRPr="008256CE">
        <w:rPr>
          <w:rFonts w:ascii="Century" w:eastAsia="ＭＳ 明朝" w:hAnsi="Century" w:cs="Times New Roman" w:hint="eastAsia"/>
          <w:sz w:val="24"/>
          <w:szCs w:val="24"/>
        </w:rPr>
        <w:t>に限る。</w:t>
      </w:r>
    </w:p>
    <w:p w14:paraId="49514265"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１４　入札及び開札</w:t>
      </w:r>
    </w:p>
    <w:p w14:paraId="4D6CFF26"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入札及び開札は、次のとおり行う。</w:t>
      </w:r>
    </w:p>
    <w:p w14:paraId="69852234"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（１）入札及び開札の日時及び場所</w:t>
      </w:r>
    </w:p>
    <w:p w14:paraId="337E1715" w14:textId="77777777" w:rsidR="00602DD4" w:rsidRPr="008256CE" w:rsidRDefault="00602DD4" w:rsidP="00602DD4">
      <w:pPr>
        <w:ind w:left="480" w:hangingChars="200" w:hanging="480"/>
        <w:rPr>
          <w:rFonts w:ascii="Century" w:eastAsia="ＭＳ 明朝" w:hAnsi="Century" w:cs="Times New Roman"/>
          <w:sz w:val="24"/>
          <w:szCs w:val="24"/>
          <w:shd w:val="pct15" w:color="auto" w:fill="FFFFFF"/>
        </w:rPr>
      </w:pPr>
      <w:r w:rsidRPr="008256CE">
        <w:rPr>
          <w:rFonts w:ascii="Century" w:eastAsia="ＭＳ 明朝" w:hAnsi="Century" w:cs="Times New Roman" w:hint="eastAsia"/>
          <w:sz w:val="24"/>
          <w:szCs w:val="24"/>
        </w:rPr>
        <w:t xml:space="preserve">　①日時</w:t>
      </w:r>
    </w:p>
    <w:p w14:paraId="07485394"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②場所</w:t>
      </w:r>
    </w:p>
    <w:p w14:paraId="7CBB0B29" w14:textId="77777777" w:rsidR="00602DD4" w:rsidRPr="008256CE" w:rsidRDefault="00602DD4" w:rsidP="00602DD4">
      <w:pPr>
        <w:ind w:left="480" w:hangingChars="200" w:hanging="480"/>
        <w:rPr>
          <w:rFonts w:ascii="Century" w:eastAsia="ＭＳ 明朝" w:hAnsi="Century" w:cs="Times New Roman"/>
          <w:sz w:val="24"/>
          <w:szCs w:val="24"/>
        </w:rPr>
      </w:pPr>
    </w:p>
    <w:p w14:paraId="2EA81F27"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（２）入札書の提出方法</w:t>
      </w:r>
    </w:p>
    <w:p w14:paraId="02BFED5E"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lastRenderedPageBreak/>
        <w:t xml:space="preserve">　　　入札参加者は、上記（１）の日時及び場所において入札書及び工事費内訳書を提出しなければならない。工事費内訳書は、細目項目までの数量、単価、金額を明示する。落札者の工事費内訳書は受領し、落札者以外の工事費内訳書は返却する。</w:t>
      </w:r>
    </w:p>
    <w:p w14:paraId="1801EC98"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また、次に該当する場合は、入札を無効とする。</w:t>
      </w:r>
    </w:p>
    <w:p w14:paraId="1CDE349A"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①工事費内訳書を提出しない場合</w:t>
      </w:r>
    </w:p>
    <w:p w14:paraId="1394B6F7" w14:textId="77777777" w:rsidR="00602DD4" w:rsidRPr="008256CE" w:rsidRDefault="00602DD4" w:rsidP="00602DD4">
      <w:pPr>
        <w:ind w:left="960" w:hangingChars="400" w:hanging="96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②工事費内訳書に積算に必要な項目、数量、単価等が明示されていない場合</w:t>
      </w:r>
    </w:p>
    <w:p w14:paraId="4B3BCBFD"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③工事費内訳書の金額が入札書と一致しない場合</w:t>
      </w:r>
    </w:p>
    <w:p w14:paraId="500D93D5" w14:textId="77777777" w:rsidR="00602DD4" w:rsidRPr="008256CE" w:rsidRDefault="00602DD4" w:rsidP="00602DD4">
      <w:pPr>
        <w:ind w:left="960" w:hangingChars="400" w:hanging="96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④工事費内訳書の記載内容が、他の入札参加者のものと同一である場合</w:t>
      </w:r>
    </w:p>
    <w:p w14:paraId="33ED33F0" w14:textId="77777777" w:rsidR="00602DD4" w:rsidRPr="008256CE" w:rsidRDefault="00602DD4" w:rsidP="00602DD4">
      <w:pPr>
        <w:ind w:left="960" w:hangingChars="400" w:hanging="96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⑤工事費内訳書の記載内容、積算に必要な資料の入手方法等について疑義が生じた場合</w:t>
      </w:r>
    </w:p>
    <w:p w14:paraId="2DEE44B2" w14:textId="77777777" w:rsidR="00602DD4"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⑥入札書の記載価格が予定価格を超える場合</w:t>
      </w:r>
    </w:p>
    <w:p w14:paraId="28CE3795" w14:textId="77777777" w:rsidR="00602DD4" w:rsidRPr="008256CE" w:rsidRDefault="00602DD4" w:rsidP="00602DD4">
      <w:pPr>
        <w:rPr>
          <w:rFonts w:ascii="Century" w:eastAsia="ＭＳ 明朝" w:hAnsi="Century" w:cs="Times New Roman"/>
          <w:sz w:val="24"/>
          <w:szCs w:val="24"/>
        </w:rPr>
      </w:pPr>
    </w:p>
    <w:p w14:paraId="0A371D95"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（３）落札決定</w:t>
      </w:r>
    </w:p>
    <w:p w14:paraId="7F76976B"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落札決定に当たっては、入札書に記載された金額に当該金額の１００分の</w:t>
      </w:r>
      <w:r w:rsidRPr="008256CE">
        <w:rPr>
          <w:rFonts w:ascii="Century" w:eastAsia="ＭＳ 明朝" w:hAnsi="Century" w:cs="Times New Roman" w:hint="eastAsia"/>
          <w:sz w:val="24"/>
          <w:szCs w:val="24"/>
          <w:shd w:val="pct15" w:color="auto" w:fill="FFFFFF"/>
        </w:rPr>
        <w:t>１０</w:t>
      </w:r>
      <w:r w:rsidRPr="008256CE">
        <w:rPr>
          <w:rFonts w:ascii="Century" w:eastAsia="ＭＳ 明朝" w:hAnsi="Century" w:cs="Times New Roman" w:hint="eastAsia"/>
          <w:sz w:val="24"/>
          <w:szCs w:val="24"/>
        </w:rPr>
        <w:t>に相当する額を加算した金額（当該金額に１円未満の端数があるときは、その端数金額を切り捨てた金額）をもって落札価格とするので、入札者は、消費税及び地方消費税に係る課税事業者であるかを問わず、見積もった契約希望金額の１</w:t>
      </w:r>
      <w:r w:rsidRPr="008256CE">
        <w:rPr>
          <w:rFonts w:ascii="Century" w:eastAsia="ＭＳ 明朝" w:hAnsi="Century" w:cs="Times New Roman" w:hint="eastAsia"/>
          <w:sz w:val="24"/>
          <w:szCs w:val="24"/>
          <w:shd w:val="pct15" w:color="auto" w:fill="FFFFFF"/>
        </w:rPr>
        <w:t>１０</w:t>
      </w:r>
      <w:r w:rsidRPr="008256CE">
        <w:rPr>
          <w:rFonts w:ascii="Century" w:eastAsia="ＭＳ 明朝" w:hAnsi="Century" w:cs="Times New Roman" w:hint="eastAsia"/>
          <w:sz w:val="24"/>
          <w:szCs w:val="24"/>
        </w:rPr>
        <w:t>分の１００に相当する金額を入札書に記載すること。</w:t>
      </w:r>
    </w:p>
    <w:p w14:paraId="039BF037"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（４）入札に関する注意事項</w:t>
      </w:r>
    </w:p>
    <w:p w14:paraId="105B29B4"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①一度提出した入札書の書換え、引換え又は撤回をすることはできない。</w:t>
      </w:r>
    </w:p>
    <w:p w14:paraId="145B88F4"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②本件入札は、調査基準価格を設けているので、入札の結果、調査基準価格を下回る入札があったときは、当該入札を保留し、入札を終了し、低価格調査を実施する。</w:t>
      </w:r>
    </w:p>
    <w:p w14:paraId="16A1B2B7"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③入札回数は、１回とする。</w:t>
      </w:r>
    </w:p>
    <w:p w14:paraId="5451C130"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（５）その他</w:t>
      </w:r>
    </w:p>
    <w:p w14:paraId="5F6D3CCE"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①入札参加者は、自己の印鑑を必ず持参すること。</w:t>
      </w:r>
    </w:p>
    <w:p w14:paraId="7CC29A07"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②入札書、確約書及び委任状は、工事箇所及び工事名を入札参加資格確認結果通知書の記載に従い記入すること。</w:t>
      </w:r>
    </w:p>
    <w:p w14:paraId="509BEDA9"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③入札者が代理人である場合においても、確約書及び入札書には代表印を押印すること。</w:t>
      </w:r>
    </w:p>
    <w:p w14:paraId="08F954A0"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④確約書及び代理人が入札を行う場合の委任状の提出がない場合は、入札に参加することができない。</w:t>
      </w:r>
    </w:p>
    <w:p w14:paraId="603024A3"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なお、委任状は、代理人の印では修正できない。</w:t>
      </w:r>
    </w:p>
    <w:p w14:paraId="31FA68FE"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lastRenderedPageBreak/>
        <w:t xml:space="preserve">　⑤入札を希望しない場合は、参加しないことができるので、入札辞退届を持参又は郵送（入札日の前日まで到達するものに限る。）により提出すること。</w:t>
      </w:r>
    </w:p>
    <w:p w14:paraId="6E9AA1B3"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⑥入札参加者が１者である場合は、特別な事情がない限り入札を取りやめるものとする。</w:t>
      </w:r>
    </w:p>
    <w:p w14:paraId="3D3A5088"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１５　落札者の決定</w:t>
      </w:r>
    </w:p>
    <w:p w14:paraId="013038AB"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入札を行った者のうち、予定価格及び調査基準価格の範囲内で最低の価格をもって有効な入札した者を落札者とする。</w:t>
      </w:r>
    </w:p>
    <w:p w14:paraId="31FAA1A2"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落札となるべき同価格の入札を予定した者が２人以上あるときは、直ちに当該入札をした者にくじを引かせて落札者を決定する。</w:t>
      </w:r>
    </w:p>
    <w:p w14:paraId="77178F74"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１６　契約の締結</w:t>
      </w:r>
    </w:p>
    <w:p w14:paraId="0C50AECF" w14:textId="49588E4A"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落札者は、</w:t>
      </w:r>
      <w:r w:rsidRPr="008256CE">
        <w:rPr>
          <w:rFonts w:ascii="Century" w:eastAsia="ＭＳ 明朝" w:hAnsi="Century" w:cs="Times New Roman" w:hint="eastAsia"/>
          <w:sz w:val="24"/>
          <w:szCs w:val="24"/>
          <w:shd w:val="pct15" w:color="auto" w:fill="FFFFFF"/>
        </w:rPr>
        <w:t xml:space="preserve">　　年　　月　　日</w:t>
      </w:r>
      <w:r w:rsidRPr="008256CE">
        <w:rPr>
          <w:rFonts w:ascii="Century" w:eastAsia="ＭＳ 明朝" w:hAnsi="Century" w:cs="Times New Roman" w:hint="eastAsia"/>
          <w:sz w:val="24"/>
          <w:szCs w:val="24"/>
        </w:rPr>
        <w:t>に契約を締結しなければならない。契約書案は、設計図面及び仕様書と併せて、</w:t>
      </w:r>
      <w:r w:rsidRPr="008256CE">
        <w:rPr>
          <w:rFonts w:ascii="Century" w:eastAsia="ＭＳ 明朝" w:hAnsi="Century" w:cs="Times New Roman" w:hint="eastAsia"/>
          <w:sz w:val="24"/>
          <w:szCs w:val="24"/>
          <w:shd w:val="pct15" w:color="auto" w:fill="FFFFFF"/>
        </w:rPr>
        <w:t xml:space="preserve">　　年　　月　　日</w:t>
      </w:r>
      <w:r w:rsidRPr="008256CE">
        <w:rPr>
          <w:rFonts w:ascii="Century" w:eastAsia="ＭＳ 明朝" w:hAnsi="Century" w:cs="Times New Roman" w:hint="eastAsia"/>
          <w:sz w:val="24"/>
          <w:szCs w:val="24"/>
        </w:rPr>
        <w:t>の開札後に落札者に配布する。</w:t>
      </w:r>
    </w:p>
    <w:p w14:paraId="0E4EFFB0" w14:textId="77777777" w:rsidR="00602DD4" w:rsidRPr="008256CE" w:rsidRDefault="00602DD4" w:rsidP="00602DD4">
      <w:pPr>
        <w:rPr>
          <w:rFonts w:ascii="Century" w:eastAsia="ＭＳ 明朝" w:hAnsi="Century" w:cs="Times New Roman"/>
          <w:sz w:val="24"/>
          <w:szCs w:val="24"/>
        </w:rPr>
      </w:pPr>
      <w:r w:rsidRPr="008256CE">
        <w:rPr>
          <w:rFonts w:ascii="Century" w:eastAsia="ＭＳ 明朝" w:hAnsi="Century" w:cs="Times New Roman" w:hint="eastAsia"/>
          <w:sz w:val="24"/>
          <w:szCs w:val="24"/>
        </w:rPr>
        <w:t>１７　工事の保証</w:t>
      </w:r>
    </w:p>
    <w:p w14:paraId="07B3B72B" w14:textId="4EDC1B80"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落札者は、竣工後１年間は工事内容について保証するものとし、建築主・設計監理者等の立会いのもとクレームや瑕疵について、改善の必要が有りと認めた場合には</w:t>
      </w:r>
      <w:r>
        <w:rPr>
          <w:rFonts w:ascii="Century" w:eastAsia="ＭＳ 明朝" w:hAnsi="Century" w:cs="Times New Roman" w:hint="eastAsia"/>
          <w:sz w:val="24"/>
          <w:szCs w:val="24"/>
        </w:rPr>
        <w:t>そ</w:t>
      </w:r>
      <w:r w:rsidRPr="008256CE">
        <w:rPr>
          <w:rFonts w:ascii="Century" w:eastAsia="ＭＳ 明朝" w:hAnsi="Century" w:cs="Times New Roman" w:hint="eastAsia"/>
          <w:sz w:val="24"/>
          <w:szCs w:val="24"/>
        </w:rPr>
        <w:t>の指示に従うこと。</w:t>
      </w:r>
    </w:p>
    <w:p w14:paraId="148690E4"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１８　その他</w:t>
      </w:r>
    </w:p>
    <w:p w14:paraId="09712B03" w14:textId="77777777" w:rsidR="00602DD4"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　　　現場説明は実施しないので、入札参加資格者は各自現場を熟知した上、入札に参加すること。</w:t>
      </w:r>
    </w:p>
    <w:p w14:paraId="558BBDB2"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１９　問い合わせ先</w:t>
      </w:r>
    </w:p>
    <w:p w14:paraId="6CF94AED" w14:textId="77777777"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（１）公告の内容　　</w:t>
      </w:r>
      <w:r w:rsidRPr="008256CE">
        <w:rPr>
          <w:rFonts w:ascii="Century" w:eastAsia="ＭＳ 明朝" w:hAnsi="Century" w:cs="Times New Roman" w:hint="eastAsia"/>
          <w:sz w:val="24"/>
          <w:szCs w:val="24"/>
          <w:shd w:val="pct15" w:color="auto" w:fill="FFFFFF"/>
        </w:rPr>
        <w:t>法人名：社会福祉法人　○○</w:t>
      </w:r>
    </w:p>
    <w:p w14:paraId="32BC4A34" w14:textId="2B115E8A" w:rsidR="00602DD4" w:rsidRPr="008256CE" w:rsidRDefault="00602DD4" w:rsidP="00602DD4">
      <w:pPr>
        <w:ind w:leftChars="228" w:left="479" w:firstLineChars="804" w:firstLine="1930"/>
        <w:rPr>
          <w:rFonts w:ascii="Century" w:eastAsia="ＭＳ 明朝" w:hAnsi="Century" w:cs="Times New Roman"/>
          <w:sz w:val="24"/>
          <w:szCs w:val="24"/>
          <w:shd w:val="pct15" w:color="auto" w:fill="FFFFFF"/>
        </w:rPr>
      </w:pPr>
      <w:r w:rsidRPr="008256CE">
        <w:rPr>
          <w:rFonts w:ascii="Century" w:eastAsia="ＭＳ 明朝" w:hAnsi="Century" w:cs="Times New Roman" w:hint="eastAsia"/>
          <w:sz w:val="24"/>
          <w:szCs w:val="24"/>
          <w:shd w:val="pct15" w:color="auto" w:fill="FFFFFF"/>
        </w:rPr>
        <w:t>住所：</w:t>
      </w:r>
    </w:p>
    <w:p w14:paraId="7C777A23" w14:textId="546496E5" w:rsidR="00602DD4" w:rsidRPr="008256CE" w:rsidRDefault="00602DD4" w:rsidP="00602DD4">
      <w:pPr>
        <w:ind w:leftChars="228" w:left="479" w:firstLineChars="804" w:firstLine="1930"/>
        <w:rPr>
          <w:rFonts w:ascii="Century" w:eastAsia="ＭＳ 明朝" w:hAnsi="Century" w:cs="Times New Roman"/>
          <w:sz w:val="24"/>
          <w:szCs w:val="24"/>
        </w:rPr>
      </w:pPr>
      <w:r w:rsidRPr="008256CE">
        <w:rPr>
          <w:rFonts w:ascii="Century" w:eastAsia="ＭＳ 明朝" w:hAnsi="Century" w:cs="Times New Roman" w:hint="eastAsia"/>
          <w:sz w:val="24"/>
          <w:szCs w:val="24"/>
          <w:shd w:val="pct15" w:color="auto" w:fill="FFFFFF"/>
        </w:rPr>
        <w:t>電話番号：</w:t>
      </w:r>
      <w:r w:rsidRPr="008256CE">
        <w:rPr>
          <w:rFonts w:ascii="Century" w:eastAsia="ＭＳ 明朝" w:hAnsi="Century" w:cs="Times New Roman" w:hint="eastAsia"/>
          <w:sz w:val="24"/>
          <w:szCs w:val="24"/>
        </w:rPr>
        <w:t xml:space="preserve">　</w:t>
      </w:r>
    </w:p>
    <w:p w14:paraId="2831A8B1" w14:textId="463DBBC0" w:rsidR="00602DD4" w:rsidRPr="008256CE" w:rsidRDefault="00602DD4" w:rsidP="00602DD4">
      <w:pPr>
        <w:ind w:left="480" w:hangingChars="200" w:hanging="480"/>
        <w:rPr>
          <w:rFonts w:ascii="Century" w:eastAsia="ＭＳ 明朝" w:hAnsi="Century" w:cs="Times New Roman"/>
          <w:sz w:val="24"/>
          <w:szCs w:val="24"/>
        </w:rPr>
      </w:pPr>
      <w:r w:rsidRPr="008256CE">
        <w:rPr>
          <w:rFonts w:ascii="Century" w:eastAsia="ＭＳ 明朝" w:hAnsi="Century" w:cs="Times New Roman" w:hint="eastAsia"/>
          <w:sz w:val="24"/>
          <w:szCs w:val="24"/>
        </w:rPr>
        <w:t xml:space="preserve">（２）設計の内容　　</w:t>
      </w:r>
      <w:r w:rsidRPr="008256CE">
        <w:rPr>
          <w:rFonts w:ascii="Century" w:eastAsia="ＭＳ 明朝" w:hAnsi="Century" w:cs="Times New Roman" w:hint="eastAsia"/>
          <w:sz w:val="24"/>
          <w:szCs w:val="24"/>
          <w:shd w:val="pct15" w:color="auto" w:fill="FFFFFF"/>
        </w:rPr>
        <w:t>法人名：</w:t>
      </w:r>
      <w:r w:rsidRPr="008256CE">
        <w:rPr>
          <w:rFonts w:ascii="Century" w:eastAsia="ＭＳ 明朝" w:hAnsi="Century" w:cs="Times New Roman"/>
          <w:sz w:val="24"/>
          <w:szCs w:val="24"/>
        </w:rPr>
        <w:t xml:space="preserve"> </w:t>
      </w:r>
    </w:p>
    <w:p w14:paraId="14215928" w14:textId="77777777" w:rsidR="00602DD4" w:rsidRPr="008256CE" w:rsidRDefault="00602DD4" w:rsidP="00602DD4">
      <w:pPr>
        <w:ind w:leftChars="228" w:left="479" w:firstLineChars="804" w:firstLine="1930"/>
        <w:rPr>
          <w:rFonts w:ascii="Century" w:eastAsia="ＭＳ 明朝" w:hAnsi="Century" w:cs="Times New Roman"/>
          <w:sz w:val="24"/>
          <w:szCs w:val="24"/>
          <w:shd w:val="pct15" w:color="auto" w:fill="FFFFFF"/>
        </w:rPr>
      </w:pPr>
      <w:r w:rsidRPr="008256CE">
        <w:rPr>
          <w:rFonts w:ascii="Century" w:eastAsia="ＭＳ 明朝" w:hAnsi="Century" w:cs="Times New Roman" w:hint="eastAsia"/>
          <w:sz w:val="24"/>
          <w:szCs w:val="24"/>
          <w:shd w:val="pct15" w:color="auto" w:fill="FFFFFF"/>
        </w:rPr>
        <w:t>住所：</w:t>
      </w:r>
    </w:p>
    <w:p w14:paraId="5E66189D" w14:textId="77777777" w:rsidR="00602DD4" w:rsidRPr="008256CE" w:rsidRDefault="00602DD4" w:rsidP="00602DD4">
      <w:pPr>
        <w:ind w:leftChars="228" w:left="479" w:firstLineChars="804" w:firstLine="1930"/>
        <w:rPr>
          <w:rFonts w:ascii="Century" w:eastAsia="ＭＳ 明朝" w:hAnsi="Century" w:cs="Times New Roman"/>
          <w:sz w:val="24"/>
          <w:szCs w:val="24"/>
        </w:rPr>
      </w:pPr>
      <w:r w:rsidRPr="008256CE">
        <w:rPr>
          <w:rFonts w:ascii="Century" w:eastAsia="ＭＳ 明朝" w:hAnsi="Century" w:cs="Times New Roman" w:hint="eastAsia"/>
          <w:sz w:val="24"/>
          <w:szCs w:val="24"/>
          <w:shd w:val="pct15" w:color="auto" w:fill="FFFFFF"/>
        </w:rPr>
        <w:t>電話番号：</w:t>
      </w:r>
      <w:r w:rsidRPr="008256CE">
        <w:rPr>
          <w:rFonts w:ascii="Century" w:eastAsia="ＭＳ 明朝" w:hAnsi="Century" w:cs="Times New Roman" w:hint="eastAsia"/>
          <w:sz w:val="24"/>
          <w:szCs w:val="24"/>
        </w:rPr>
        <w:t xml:space="preserve">　</w:t>
      </w:r>
    </w:p>
    <w:p w14:paraId="0E959B56" w14:textId="567D83AF" w:rsidR="00602DD4" w:rsidRPr="008256CE" w:rsidRDefault="00602DD4" w:rsidP="00602DD4">
      <w:pPr>
        <w:ind w:left="640" w:hangingChars="200" w:hanging="640"/>
        <w:rPr>
          <w:rFonts w:ascii="Century" w:eastAsia="ＭＳ 明朝" w:hAnsi="Century" w:cs="Times New Roman"/>
          <w:sz w:val="24"/>
          <w:szCs w:val="24"/>
          <w:shd w:val="pct15" w:color="auto" w:fill="FFFFFF"/>
        </w:rPr>
      </w:pPr>
      <w:r w:rsidRPr="008256CE">
        <w:rPr>
          <w:rFonts w:ascii="Century" w:eastAsia="ＭＳ 明朝" w:hAnsi="Century" w:cs="Times New Roman"/>
          <w:noProof/>
          <w:sz w:val="32"/>
          <w:szCs w:val="24"/>
          <w:shd w:val="pct15" w:color="auto" w:fill="FFFFFF"/>
        </w:rPr>
        <mc:AlternateContent>
          <mc:Choice Requires="wps">
            <w:drawing>
              <wp:anchor distT="0" distB="0" distL="114300" distR="114300" simplePos="0" relativeHeight="251659264" behindDoc="0" locked="0" layoutInCell="1" allowOverlap="1" wp14:anchorId="1C74E738" wp14:editId="4BD712EE">
                <wp:simplePos x="0" y="0"/>
                <wp:positionH relativeFrom="column">
                  <wp:posOffset>7547610</wp:posOffset>
                </wp:positionH>
                <wp:positionV relativeFrom="paragraph">
                  <wp:posOffset>-147955</wp:posOffset>
                </wp:positionV>
                <wp:extent cx="6109970" cy="0"/>
                <wp:effectExtent l="13335" t="13970" r="10795" b="508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EAD68"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3pt,-11.65pt" to="107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Vq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pN4Mhm5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"/>
            </w:pict>
          </mc:Fallback>
        </mc:AlternateContent>
      </w:r>
    </w:p>
    <w:p w14:paraId="098DE6BF" w14:textId="77777777" w:rsidR="007C74E9" w:rsidRPr="00602DD4" w:rsidRDefault="00602DD4"/>
    <w:sectPr w:rsidR="007C74E9" w:rsidRPr="00602D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4E2E" w14:textId="77777777" w:rsidR="00602DD4" w:rsidRDefault="00602DD4" w:rsidP="00602DD4">
      <w:r>
        <w:separator/>
      </w:r>
    </w:p>
  </w:endnote>
  <w:endnote w:type="continuationSeparator" w:id="0">
    <w:p w14:paraId="6C138EE4" w14:textId="77777777" w:rsidR="00602DD4" w:rsidRDefault="00602DD4" w:rsidP="0060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4F9E" w14:textId="77777777" w:rsidR="00602DD4" w:rsidRDefault="00602DD4" w:rsidP="00602DD4">
      <w:r>
        <w:separator/>
      </w:r>
    </w:p>
  </w:footnote>
  <w:footnote w:type="continuationSeparator" w:id="0">
    <w:p w14:paraId="30A72194" w14:textId="77777777" w:rsidR="00602DD4" w:rsidRDefault="00602DD4" w:rsidP="00602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84"/>
    <w:rsid w:val="00602DD4"/>
    <w:rsid w:val="009E48D7"/>
    <w:rsid w:val="00CE5F40"/>
    <w:rsid w:val="00D9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99866"/>
  <w15:chartTrackingRefBased/>
  <w15:docId w15:val="{D0B8B857-B204-4872-ACCB-DF8C85E1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DD4"/>
    <w:pPr>
      <w:tabs>
        <w:tab w:val="center" w:pos="4252"/>
        <w:tab w:val="right" w:pos="8504"/>
      </w:tabs>
      <w:snapToGrid w:val="0"/>
    </w:pPr>
  </w:style>
  <w:style w:type="character" w:customStyle="1" w:styleId="a4">
    <w:name w:val="ヘッダー (文字)"/>
    <w:basedOn w:val="a0"/>
    <w:link w:val="a3"/>
    <w:uiPriority w:val="99"/>
    <w:rsid w:val="00602DD4"/>
  </w:style>
  <w:style w:type="paragraph" w:styleId="a5">
    <w:name w:val="footer"/>
    <w:basedOn w:val="a"/>
    <w:link w:val="a6"/>
    <w:uiPriority w:val="99"/>
    <w:unhideWhenUsed/>
    <w:rsid w:val="00602DD4"/>
    <w:pPr>
      <w:tabs>
        <w:tab w:val="center" w:pos="4252"/>
        <w:tab w:val="right" w:pos="8504"/>
      </w:tabs>
      <w:snapToGrid w:val="0"/>
    </w:pPr>
  </w:style>
  <w:style w:type="character" w:customStyle="1" w:styleId="a6">
    <w:name w:val="フッター (文字)"/>
    <w:basedOn w:val="a0"/>
    <w:link w:val="a5"/>
    <w:uiPriority w:val="99"/>
    <w:rsid w:val="0060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568</Words>
  <Characters>3243</Characters>
  <Application>Microsoft Office Word</Application>
  <DocSecurity>0</DocSecurity>
  <Lines>27</Lines>
  <Paragraphs>7</Paragraphs>
  <ScaleCrop>false</ScaleCrop>
  <Company>流山市役所</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純一</dc:creator>
  <cp:keywords/>
  <dc:description/>
  <cp:lastModifiedBy>加藤 純一</cp:lastModifiedBy>
  <cp:revision>2</cp:revision>
  <dcterms:created xsi:type="dcterms:W3CDTF">2023-03-15T06:41:00Z</dcterms:created>
  <dcterms:modified xsi:type="dcterms:W3CDTF">2023-03-15T06:48:00Z</dcterms:modified>
</cp:coreProperties>
</file>