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947" w:rsidRPr="00466947" w:rsidRDefault="00466947" w:rsidP="00466947">
      <w:pPr>
        <w:jc w:val="right"/>
        <w:rPr>
          <w:sz w:val="24"/>
        </w:rPr>
      </w:pPr>
      <w:r w:rsidRPr="00466947">
        <w:rPr>
          <w:rFonts w:hint="eastAsia"/>
          <w:sz w:val="24"/>
        </w:rPr>
        <w:t>（様式２）</w:t>
      </w:r>
    </w:p>
    <w:p w:rsidR="00C70072" w:rsidRDefault="00466947" w:rsidP="00C70072">
      <w:pPr>
        <w:jc w:val="center"/>
        <w:rPr>
          <w:sz w:val="28"/>
        </w:rPr>
      </w:pPr>
      <w:r>
        <w:rPr>
          <w:rFonts w:hint="eastAsia"/>
          <w:sz w:val="28"/>
        </w:rPr>
        <w:t>流山市高齢者給食</w:t>
      </w:r>
      <w:r w:rsidR="00B003EF">
        <w:rPr>
          <w:rFonts w:hint="eastAsia"/>
          <w:sz w:val="28"/>
        </w:rPr>
        <w:t>サービス事業確認書</w:t>
      </w:r>
    </w:p>
    <w:p w:rsidR="00C70072" w:rsidRPr="00C70072" w:rsidRDefault="00C70072" w:rsidP="00C70072">
      <w:pPr>
        <w:jc w:val="right"/>
        <w:rPr>
          <w:sz w:val="22"/>
        </w:rPr>
      </w:pPr>
      <w:r>
        <w:rPr>
          <w:rFonts w:hint="eastAsia"/>
          <w:sz w:val="22"/>
        </w:rPr>
        <w:t>該当する欄</w:t>
      </w:r>
      <w:r w:rsidR="005D6B98">
        <w:rPr>
          <w:rFonts w:hint="eastAsia"/>
          <w:sz w:val="22"/>
        </w:rPr>
        <w:t>（はい・いいえ）</w:t>
      </w:r>
      <w:r>
        <w:rPr>
          <w:rFonts w:hint="eastAsia"/>
          <w:sz w:val="22"/>
        </w:rPr>
        <w:t>に○印を付ける。</w:t>
      </w:r>
    </w:p>
    <w:tbl>
      <w:tblPr>
        <w:tblW w:w="10119" w:type="dxa"/>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
        <w:gridCol w:w="6107"/>
        <w:gridCol w:w="1063"/>
        <w:gridCol w:w="1063"/>
        <w:gridCol w:w="1417"/>
      </w:tblGrid>
      <w:tr w:rsidR="00C70072" w:rsidRPr="00B2570A" w:rsidTr="00FD1B4A">
        <w:tc>
          <w:tcPr>
            <w:tcW w:w="469" w:type="dxa"/>
          </w:tcPr>
          <w:p w:rsidR="00C70072" w:rsidRPr="00B2570A" w:rsidRDefault="00C70072" w:rsidP="00C70072">
            <w:pPr>
              <w:rPr>
                <w:sz w:val="22"/>
                <w:szCs w:val="24"/>
              </w:rPr>
            </w:pPr>
          </w:p>
        </w:tc>
        <w:tc>
          <w:tcPr>
            <w:tcW w:w="6107" w:type="dxa"/>
            <w:tcBorders>
              <w:right w:val="single" w:sz="12" w:space="0" w:color="auto"/>
            </w:tcBorders>
          </w:tcPr>
          <w:p w:rsidR="00C70072" w:rsidRPr="00B2570A" w:rsidRDefault="00C70072" w:rsidP="00B2570A">
            <w:pPr>
              <w:jc w:val="center"/>
              <w:rPr>
                <w:sz w:val="22"/>
                <w:szCs w:val="24"/>
              </w:rPr>
            </w:pPr>
            <w:r w:rsidRPr="00B2570A">
              <w:rPr>
                <w:rFonts w:hint="eastAsia"/>
                <w:sz w:val="22"/>
                <w:szCs w:val="24"/>
              </w:rPr>
              <w:t>業　務</w:t>
            </w:r>
          </w:p>
        </w:tc>
        <w:tc>
          <w:tcPr>
            <w:tcW w:w="1063" w:type="dxa"/>
            <w:tcBorders>
              <w:top w:val="single" w:sz="12" w:space="0" w:color="auto"/>
              <w:left w:val="single" w:sz="12" w:space="0" w:color="auto"/>
            </w:tcBorders>
          </w:tcPr>
          <w:p w:rsidR="00C70072" w:rsidRPr="00B2570A" w:rsidRDefault="00C70072" w:rsidP="00B2570A">
            <w:pPr>
              <w:jc w:val="center"/>
              <w:rPr>
                <w:sz w:val="22"/>
                <w:szCs w:val="24"/>
              </w:rPr>
            </w:pPr>
            <w:r w:rsidRPr="00B2570A">
              <w:rPr>
                <w:rFonts w:hint="eastAsia"/>
                <w:sz w:val="22"/>
                <w:szCs w:val="24"/>
              </w:rPr>
              <w:t>はい</w:t>
            </w:r>
          </w:p>
        </w:tc>
        <w:tc>
          <w:tcPr>
            <w:tcW w:w="1063" w:type="dxa"/>
            <w:tcBorders>
              <w:top w:val="single" w:sz="12" w:space="0" w:color="auto"/>
              <w:right w:val="single" w:sz="12" w:space="0" w:color="auto"/>
            </w:tcBorders>
          </w:tcPr>
          <w:p w:rsidR="00C70072" w:rsidRPr="00B2570A" w:rsidRDefault="00C70072" w:rsidP="00B2570A">
            <w:pPr>
              <w:jc w:val="center"/>
              <w:rPr>
                <w:sz w:val="22"/>
                <w:szCs w:val="24"/>
              </w:rPr>
            </w:pPr>
            <w:r w:rsidRPr="00B2570A">
              <w:rPr>
                <w:rFonts w:hint="eastAsia"/>
                <w:sz w:val="22"/>
                <w:szCs w:val="24"/>
              </w:rPr>
              <w:t>いいえ</w:t>
            </w:r>
          </w:p>
        </w:tc>
        <w:tc>
          <w:tcPr>
            <w:tcW w:w="1417" w:type="dxa"/>
            <w:tcBorders>
              <w:left w:val="single" w:sz="12" w:space="0" w:color="auto"/>
            </w:tcBorders>
          </w:tcPr>
          <w:p w:rsidR="00C70072" w:rsidRPr="00B2570A" w:rsidRDefault="00C70072" w:rsidP="00B2570A">
            <w:pPr>
              <w:jc w:val="center"/>
              <w:rPr>
                <w:sz w:val="22"/>
                <w:szCs w:val="24"/>
              </w:rPr>
            </w:pPr>
            <w:r w:rsidRPr="00B2570A">
              <w:rPr>
                <w:rFonts w:hint="eastAsia"/>
                <w:sz w:val="22"/>
                <w:szCs w:val="24"/>
              </w:rPr>
              <w:t>特記事項</w:t>
            </w:r>
          </w:p>
        </w:tc>
      </w:tr>
      <w:tr w:rsidR="00C70072" w:rsidRPr="00B2570A" w:rsidTr="00FD1B4A">
        <w:tc>
          <w:tcPr>
            <w:tcW w:w="469" w:type="dxa"/>
            <w:vAlign w:val="center"/>
          </w:tcPr>
          <w:p w:rsidR="00C70072" w:rsidRPr="00B2570A" w:rsidRDefault="00C70072" w:rsidP="005D6B98">
            <w:pPr>
              <w:rPr>
                <w:sz w:val="22"/>
                <w:szCs w:val="24"/>
              </w:rPr>
            </w:pPr>
            <w:r w:rsidRPr="00B2570A">
              <w:rPr>
                <w:rFonts w:hint="eastAsia"/>
                <w:sz w:val="22"/>
                <w:szCs w:val="24"/>
              </w:rPr>
              <w:t>１</w:t>
            </w:r>
          </w:p>
        </w:tc>
        <w:tc>
          <w:tcPr>
            <w:tcW w:w="6107" w:type="dxa"/>
            <w:tcBorders>
              <w:right w:val="single" w:sz="12" w:space="0" w:color="auto"/>
            </w:tcBorders>
            <w:vAlign w:val="center"/>
          </w:tcPr>
          <w:p w:rsidR="00C70072" w:rsidRPr="00B2570A" w:rsidRDefault="00941623" w:rsidP="00153C98">
            <w:pPr>
              <w:rPr>
                <w:sz w:val="22"/>
                <w:szCs w:val="24"/>
              </w:rPr>
            </w:pPr>
            <w:r w:rsidRPr="00B2570A">
              <w:rPr>
                <w:rFonts w:hint="eastAsia"/>
                <w:sz w:val="22"/>
                <w:szCs w:val="24"/>
              </w:rPr>
              <w:t>食事の調理、配達、</w:t>
            </w:r>
            <w:r w:rsidR="00C70072" w:rsidRPr="00B2570A">
              <w:rPr>
                <w:rFonts w:hint="eastAsia"/>
                <w:sz w:val="22"/>
                <w:szCs w:val="24"/>
              </w:rPr>
              <w:t>安否確認までの一連の業務を事業</w:t>
            </w:r>
            <w:r w:rsidR="00153C98" w:rsidRPr="00B2570A">
              <w:rPr>
                <w:rFonts w:hint="eastAsia"/>
                <w:sz w:val="22"/>
                <w:szCs w:val="24"/>
              </w:rPr>
              <w:t>者</w:t>
            </w:r>
            <w:r w:rsidR="00B970F1">
              <w:rPr>
                <w:rFonts w:hint="eastAsia"/>
                <w:sz w:val="22"/>
                <w:szCs w:val="24"/>
              </w:rPr>
              <w:t>の責任において実施できる</w:t>
            </w:r>
            <w:r w:rsidR="00C70072" w:rsidRPr="00B2570A">
              <w:rPr>
                <w:rFonts w:hint="eastAsia"/>
                <w:sz w:val="22"/>
                <w:szCs w:val="24"/>
              </w:rPr>
              <w:t>。</w:t>
            </w:r>
          </w:p>
        </w:tc>
        <w:tc>
          <w:tcPr>
            <w:tcW w:w="1063" w:type="dxa"/>
            <w:tcBorders>
              <w:left w:val="single" w:sz="12" w:space="0" w:color="auto"/>
            </w:tcBorders>
          </w:tcPr>
          <w:p w:rsidR="00C70072" w:rsidRPr="00B2570A" w:rsidRDefault="00C70072" w:rsidP="00C70072">
            <w:pPr>
              <w:rPr>
                <w:sz w:val="22"/>
                <w:szCs w:val="24"/>
              </w:rPr>
            </w:pPr>
          </w:p>
        </w:tc>
        <w:tc>
          <w:tcPr>
            <w:tcW w:w="1063" w:type="dxa"/>
            <w:tcBorders>
              <w:right w:val="single" w:sz="12" w:space="0" w:color="auto"/>
            </w:tcBorders>
          </w:tcPr>
          <w:p w:rsidR="00C70072" w:rsidRPr="00B2570A" w:rsidRDefault="00C70072" w:rsidP="00C70072">
            <w:pPr>
              <w:rPr>
                <w:sz w:val="22"/>
                <w:szCs w:val="24"/>
              </w:rPr>
            </w:pPr>
          </w:p>
        </w:tc>
        <w:tc>
          <w:tcPr>
            <w:tcW w:w="1417" w:type="dxa"/>
            <w:tcBorders>
              <w:left w:val="single" w:sz="12" w:space="0" w:color="auto"/>
            </w:tcBorders>
          </w:tcPr>
          <w:p w:rsidR="00C70072" w:rsidRPr="00B2570A" w:rsidRDefault="00C70072" w:rsidP="00C70072">
            <w:pPr>
              <w:rPr>
                <w:sz w:val="22"/>
                <w:szCs w:val="24"/>
              </w:rPr>
            </w:pPr>
          </w:p>
        </w:tc>
      </w:tr>
      <w:tr w:rsidR="00C70072" w:rsidRPr="00B2570A" w:rsidTr="00FD1B4A">
        <w:tc>
          <w:tcPr>
            <w:tcW w:w="469" w:type="dxa"/>
            <w:vAlign w:val="center"/>
          </w:tcPr>
          <w:p w:rsidR="00C70072" w:rsidRPr="00B2570A" w:rsidRDefault="00C70072" w:rsidP="005D6B98">
            <w:pPr>
              <w:rPr>
                <w:sz w:val="22"/>
                <w:szCs w:val="24"/>
              </w:rPr>
            </w:pPr>
            <w:r w:rsidRPr="00B2570A">
              <w:rPr>
                <w:rFonts w:hint="eastAsia"/>
                <w:sz w:val="22"/>
                <w:szCs w:val="24"/>
              </w:rPr>
              <w:t>２</w:t>
            </w:r>
          </w:p>
        </w:tc>
        <w:tc>
          <w:tcPr>
            <w:tcW w:w="6107" w:type="dxa"/>
            <w:tcBorders>
              <w:right w:val="single" w:sz="12" w:space="0" w:color="auto"/>
            </w:tcBorders>
            <w:vAlign w:val="center"/>
          </w:tcPr>
          <w:p w:rsidR="00C70072" w:rsidRPr="00B2570A" w:rsidRDefault="00153C98" w:rsidP="005D6B98">
            <w:pPr>
              <w:rPr>
                <w:sz w:val="22"/>
                <w:szCs w:val="24"/>
              </w:rPr>
            </w:pPr>
            <w:r w:rsidRPr="00B2570A">
              <w:rPr>
                <w:rFonts w:hint="eastAsia"/>
                <w:sz w:val="22"/>
                <w:szCs w:val="24"/>
              </w:rPr>
              <w:t>事業所内</w:t>
            </w:r>
            <w:r w:rsidR="00C70072" w:rsidRPr="00B2570A">
              <w:rPr>
                <w:rFonts w:hint="eastAsia"/>
                <w:sz w:val="22"/>
                <w:szCs w:val="24"/>
              </w:rPr>
              <w:t>に配食サービスの実施を指導・監督する管理責任者を配置</w:t>
            </w:r>
            <w:r w:rsidR="00B970F1">
              <w:rPr>
                <w:rFonts w:hint="eastAsia"/>
                <w:sz w:val="22"/>
                <w:szCs w:val="24"/>
              </w:rPr>
              <w:t>している</w:t>
            </w:r>
            <w:r w:rsidR="00A35EAB" w:rsidRPr="00B2570A">
              <w:rPr>
                <w:rFonts w:hint="eastAsia"/>
                <w:sz w:val="22"/>
                <w:szCs w:val="24"/>
              </w:rPr>
              <w:t>。</w:t>
            </w:r>
          </w:p>
        </w:tc>
        <w:tc>
          <w:tcPr>
            <w:tcW w:w="1063" w:type="dxa"/>
            <w:tcBorders>
              <w:left w:val="single" w:sz="12" w:space="0" w:color="auto"/>
            </w:tcBorders>
          </w:tcPr>
          <w:p w:rsidR="00C70072" w:rsidRPr="00B2570A" w:rsidRDefault="00C70072" w:rsidP="00C70072">
            <w:pPr>
              <w:rPr>
                <w:sz w:val="22"/>
                <w:szCs w:val="24"/>
              </w:rPr>
            </w:pPr>
          </w:p>
        </w:tc>
        <w:tc>
          <w:tcPr>
            <w:tcW w:w="1063" w:type="dxa"/>
            <w:tcBorders>
              <w:right w:val="single" w:sz="12" w:space="0" w:color="auto"/>
            </w:tcBorders>
          </w:tcPr>
          <w:p w:rsidR="00C70072" w:rsidRPr="00B2570A" w:rsidRDefault="00C70072" w:rsidP="00C70072">
            <w:pPr>
              <w:rPr>
                <w:sz w:val="22"/>
                <w:szCs w:val="24"/>
              </w:rPr>
            </w:pPr>
          </w:p>
        </w:tc>
        <w:tc>
          <w:tcPr>
            <w:tcW w:w="1417" w:type="dxa"/>
            <w:tcBorders>
              <w:left w:val="single" w:sz="12" w:space="0" w:color="auto"/>
            </w:tcBorders>
          </w:tcPr>
          <w:p w:rsidR="00C70072" w:rsidRPr="00B2570A" w:rsidRDefault="00C70072" w:rsidP="00C70072">
            <w:pPr>
              <w:rPr>
                <w:sz w:val="22"/>
                <w:szCs w:val="24"/>
              </w:rPr>
            </w:pPr>
          </w:p>
        </w:tc>
      </w:tr>
      <w:tr w:rsidR="00466947" w:rsidRPr="00B2570A" w:rsidTr="00FD1B4A">
        <w:tc>
          <w:tcPr>
            <w:tcW w:w="469" w:type="dxa"/>
            <w:vAlign w:val="center"/>
          </w:tcPr>
          <w:p w:rsidR="00466947" w:rsidRPr="00B2570A" w:rsidRDefault="00466947" w:rsidP="00466947">
            <w:pPr>
              <w:rPr>
                <w:sz w:val="22"/>
                <w:szCs w:val="24"/>
              </w:rPr>
            </w:pPr>
            <w:r w:rsidRPr="00B2570A">
              <w:rPr>
                <w:rFonts w:hint="eastAsia"/>
                <w:sz w:val="22"/>
                <w:szCs w:val="24"/>
              </w:rPr>
              <w:t>３</w:t>
            </w:r>
          </w:p>
        </w:tc>
        <w:tc>
          <w:tcPr>
            <w:tcW w:w="6107" w:type="dxa"/>
            <w:tcBorders>
              <w:right w:val="single" w:sz="12" w:space="0" w:color="auto"/>
            </w:tcBorders>
            <w:vAlign w:val="center"/>
          </w:tcPr>
          <w:p w:rsidR="00466947" w:rsidRPr="00B2570A" w:rsidRDefault="00466947" w:rsidP="005D6B98">
            <w:pPr>
              <w:rPr>
                <w:sz w:val="22"/>
                <w:szCs w:val="24"/>
              </w:rPr>
            </w:pPr>
            <w:r w:rsidRPr="00B2570A">
              <w:rPr>
                <w:rFonts w:hint="eastAsia"/>
                <w:sz w:val="22"/>
                <w:szCs w:val="24"/>
              </w:rPr>
              <w:t>市が認めた利用回数以内の配達とし、それ以外の利用は個人契約によるものとする。</w:t>
            </w:r>
          </w:p>
        </w:tc>
        <w:tc>
          <w:tcPr>
            <w:tcW w:w="1063" w:type="dxa"/>
            <w:tcBorders>
              <w:left w:val="single" w:sz="12" w:space="0" w:color="auto"/>
            </w:tcBorders>
          </w:tcPr>
          <w:p w:rsidR="00466947" w:rsidRPr="00B2570A" w:rsidRDefault="00466947" w:rsidP="00C70072">
            <w:pPr>
              <w:rPr>
                <w:sz w:val="22"/>
                <w:szCs w:val="24"/>
              </w:rPr>
            </w:pPr>
          </w:p>
        </w:tc>
        <w:tc>
          <w:tcPr>
            <w:tcW w:w="1063" w:type="dxa"/>
            <w:tcBorders>
              <w:right w:val="single" w:sz="12" w:space="0" w:color="auto"/>
            </w:tcBorders>
          </w:tcPr>
          <w:p w:rsidR="00466947" w:rsidRPr="00B2570A" w:rsidRDefault="00466947" w:rsidP="00C70072">
            <w:pPr>
              <w:rPr>
                <w:sz w:val="22"/>
                <w:szCs w:val="24"/>
              </w:rPr>
            </w:pPr>
          </w:p>
        </w:tc>
        <w:tc>
          <w:tcPr>
            <w:tcW w:w="1417" w:type="dxa"/>
            <w:tcBorders>
              <w:left w:val="single" w:sz="12" w:space="0" w:color="auto"/>
            </w:tcBorders>
          </w:tcPr>
          <w:p w:rsidR="00466947" w:rsidRPr="00B2570A" w:rsidRDefault="00466947" w:rsidP="00C70072">
            <w:pPr>
              <w:rPr>
                <w:sz w:val="22"/>
                <w:szCs w:val="24"/>
              </w:rPr>
            </w:pPr>
          </w:p>
        </w:tc>
      </w:tr>
      <w:tr w:rsidR="00466947" w:rsidRPr="00B2570A" w:rsidTr="00FD1B4A">
        <w:tc>
          <w:tcPr>
            <w:tcW w:w="469" w:type="dxa"/>
            <w:vAlign w:val="center"/>
          </w:tcPr>
          <w:p w:rsidR="00466947" w:rsidRPr="00B2570A" w:rsidRDefault="00466947" w:rsidP="005D6B98">
            <w:pPr>
              <w:rPr>
                <w:sz w:val="22"/>
                <w:szCs w:val="24"/>
              </w:rPr>
            </w:pPr>
            <w:r w:rsidRPr="00B2570A">
              <w:rPr>
                <w:rFonts w:hint="eastAsia"/>
                <w:sz w:val="22"/>
                <w:szCs w:val="24"/>
              </w:rPr>
              <w:t>４</w:t>
            </w:r>
          </w:p>
        </w:tc>
        <w:tc>
          <w:tcPr>
            <w:tcW w:w="6107" w:type="dxa"/>
            <w:tcBorders>
              <w:right w:val="single" w:sz="12" w:space="0" w:color="auto"/>
            </w:tcBorders>
            <w:vAlign w:val="center"/>
          </w:tcPr>
          <w:p w:rsidR="00466947" w:rsidRPr="00B2570A" w:rsidRDefault="00167150" w:rsidP="00167150">
            <w:pPr>
              <w:rPr>
                <w:sz w:val="22"/>
                <w:szCs w:val="24"/>
              </w:rPr>
            </w:pPr>
            <w:r>
              <w:rPr>
                <w:rFonts w:hint="eastAsia"/>
                <w:sz w:val="22"/>
                <w:szCs w:val="24"/>
              </w:rPr>
              <w:t>昼食については概ね１０時から１２時まで、夕食については</w:t>
            </w:r>
            <w:r w:rsidR="00466947" w:rsidRPr="00B2570A">
              <w:rPr>
                <w:rFonts w:hint="eastAsia"/>
                <w:sz w:val="22"/>
                <w:szCs w:val="24"/>
              </w:rPr>
              <w:t>１５時から１７時の間に配達する（</w:t>
            </w:r>
            <w:r w:rsidR="00B970F1">
              <w:rPr>
                <w:rFonts w:hint="eastAsia"/>
                <w:sz w:val="22"/>
                <w:szCs w:val="24"/>
              </w:rPr>
              <w:t>上記時間外の配達となる場合は、事前に利用者へ連絡して了解を得る</w:t>
            </w:r>
            <w:r w:rsidR="00FD1B4A">
              <w:rPr>
                <w:rFonts w:hint="eastAsia"/>
                <w:sz w:val="22"/>
                <w:szCs w:val="24"/>
              </w:rPr>
              <w:t>こと</w:t>
            </w:r>
            <w:r w:rsidR="00466947" w:rsidRPr="00B2570A">
              <w:rPr>
                <w:rFonts w:hint="eastAsia"/>
                <w:sz w:val="22"/>
                <w:szCs w:val="24"/>
              </w:rPr>
              <w:t>。）。</w:t>
            </w:r>
          </w:p>
        </w:tc>
        <w:tc>
          <w:tcPr>
            <w:tcW w:w="1063" w:type="dxa"/>
            <w:tcBorders>
              <w:left w:val="single" w:sz="12" w:space="0" w:color="auto"/>
            </w:tcBorders>
          </w:tcPr>
          <w:p w:rsidR="00466947" w:rsidRPr="00B2570A" w:rsidRDefault="00466947" w:rsidP="00C70072">
            <w:pPr>
              <w:rPr>
                <w:sz w:val="22"/>
                <w:szCs w:val="24"/>
              </w:rPr>
            </w:pPr>
          </w:p>
        </w:tc>
        <w:tc>
          <w:tcPr>
            <w:tcW w:w="1063" w:type="dxa"/>
            <w:tcBorders>
              <w:right w:val="single" w:sz="12" w:space="0" w:color="auto"/>
            </w:tcBorders>
          </w:tcPr>
          <w:p w:rsidR="00466947" w:rsidRPr="00B2570A" w:rsidRDefault="00466947" w:rsidP="00C70072">
            <w:pPr>
              <w:rPr>
                <w:sz w:val="22"/>
                <w:szCs w:val="24"/>
              </w:rPr>
            </w:pPr>
          </w:p>
        </w:tc>
        <w:tc>
          <w:tcPr>
            <w:tcW w:w="1417" w:type="dxa"/>
            <w:tcBorders>
              <w:left w:val="single" w:sz="12" w:space="0" w:color="auto"/>
            </w:tcBorders>
          </w:tcPr>
          <w:p w:rsidR="00466947" w:rsidRPr="00B2570A" w:rsidRDefault="00466947" w:rsidP="00C70072">
            <w:pPr>
              <w:rPr>
                <w:sz w:val="22"/>
                <w:szCs w:val="24"/>
              </w:rPr>
            </w:pPr>
          </w:p>
        </w:tc>
      </w:tr>
      <w:tr w:rsidR="00466947" w:rsidRPr="00B2570A" w:rsidTr="00FD1B4A">
        <w:trPr>
          <w:trHeight w:val="413"/>
        </w:trPr>
        <w:tc>
          <w:tcPr>
            <w:tcW w:w="469" w:type="dxa"/>
            <w:vAlign w:val="center"/>
          </w:tcPr>
          <w:p w:rsidR="00466947" w:rsidRPr="00B2570A" w:rsidRDefault="00466947" w:rsidP="00FD1B4A">
            <w:pPr>
              <w:rPr>
                <w:sz w:val="22"/>
                <w:szCs w:val="24"/>
              </w:rPr>
            </w:pPr>
            <w:r w:rsidRPr="00B2570A">
              <w:rPr>
                <w:rFonts w:hint="eastAsia"/>
                <w:sz w:val="22"/>
                <w:szCs w:val="24"/>
              </w:rPr>
              <w:t>５</w:t>
            </w:r>
          </w:p>
        </w:tc>
        <w:tc>
          <w:tcPr>
            <w:tcW w:w="6107" w:type="dxa"/>
            <w:tcBorders>
              <w:right w:val="single" w:sz="12" w:space="0" w:color="auto"/>
            </w:tcBorders>
            <w:vAlign w:val="center"/>
          </w:tcPr>
          <w:p w:rsidR="00466947" w:rsidRPr="00B2570A" w:rsidRDefault="00FD1B4A" w:rsidP="00FD1B4A">
            <w:pPr>
              <w:rPr>
                <w:sz w:val="22"/>
                <w:szCs w:val="24"/>
              </w:rPr>
            </w:pPr>
            <w:r>
              <w:rPr>
                <w:rFonts w:hint="eastAsia"/>
                <w:sz w:val="22"/>
                <w:szCs w:val="24"/>
              </w:rPr>
              <w:t>１月１日を除いて毎日</w:t>
            </w:r>
            <w:r w:rsidR="00466947" w:rsidRPr="00B2570A">
              <w:rPr>
                <w:rFonts w:hint="eastAsia"/>
                <w:sz w:val="22"/>
                <w:szCs w:val="24"/>
              </w:rPr>
              <w:t>サービスを提供することができる。</w:t>
            </w:r>
          </w:p>
        </w:tc>
        <w:tc>
          <w:tcPr>
            <w:tcW w:w="1063" w:type="dxa"/>
            <w:tcBorders>
              <w:left w:val="single" w:sz="12" w:space="0" w:color="auto"/>
            </w:tcBorders>
          </w:tcPr>
          <w:p w:rsidR="00466947" w:rsidRPr="00B2570A" w:rsidRDefault="00466947" w:rsidP="00FD1B4A">
            <w:pPr>
              <w:rPr>
                <w:sz w:val="22"/>
                <w:szCs w:val="24"/>
              </w:rPr>
            </w:pPr>
          </w:p>
        </w:tc>
        <w:tc>
          <w:tcPr>
            <w:tcW w:w="1063" w:type="dxa"/>
            <w:tcBorders>
              <w:right w:val="single" w:sz="12" w:space="0" w:color="auto"/>
            </w:tcBorders>
          </w:tcPr>
          <w:p w:rsidR="00466947" w:rsidRPr="00B2570A" w:rsidRDefault="00466947" w:rsidP="00FD1B4A">
            <w:pPr>
              <w:rPr>
                <w:sz w:val="22"/>
                <w:szCs w:val="24"/>
              </w:rPr>
            </w:pPr>
          </w:p>
        </w:tc>
        <w:tc>
          <w:tcPr>
            <w:tcW w:w="1417" w:type="dxa"/>
            <w:tcBorders>
              <w:left w:val="single" w:sz="12" w:space="0" w:color="auto"/>
            </w:tcBorders>
          </w:tcPr>
          <w:p w:rsidR="00466947" w:rsidRPr="00B2570A" w:rsidRDefault="00466947" w:rsidP="00FD1B4A">
            <w:pPr>
              <w:rPr>
                <w:sz w:val="22"/>
                <w:szCs w:val="24"/>
              </w:rPr>
            </w:pPr>
          </w:p>
        </w:tc>
      </w:tr>
      <w:tr w:rsidR="00466947" w:rsidRPr="00B2570A" w:rsidTr="00FD1B4A">
        <w:trPr>
          <w:trHeight w:val="461"/>
        </w:trPr>
        <w:tc>
          <w:tcPr>
            <w:tcW w:w="469" w:type="dxa"/>
            <w:vAlign w:val="center"/>
          </w:tcPr>
          <w:p w:rsidR="00466947" w:rsidRPr="00B2570A" w:rsidRDefault="00466947" w:rsidP="005D6B98">
            <w:pPr>
              <w:rPr>
                <w:sz w:val="22"/>
                <w:szCs w:val="24"/>
              </w:rPr>
            </w:pPr>
            <w:r w:rsidRPr="00B2570A">
              <w:rPr>
                <w:rFonts w:hint="eastAsia"/>
                <w:sz w:val="22"/>
                <w:szCs w:val="24"/>
              </w:rPr>
              <w:t>６</w:t>
            </w:r>
          </w:p>
        </w:tc>
        <w:tc>
          <w:tcPr>
            <w:tcW w:w="6107" w:type="dxa"/>
            <w:tcBorders>
              <w:right w:val="single" w:sz="12" w:space="0" w:color="auto"/>
            </w:tcBorders>
            <w:vAlign w:val="center"/>
          </w:tcPr>
          <w:p w:rsidR="00466947" w:rsidRPr="00B2570A" w:rsidRDefault="00466947" w:rsidP="009E63F2">
            <w:pPr>
              <w:rPr>
                <w:sz w:val="22"/>
                <w:szCs w:val="24"/>
              </w:rPr>
            </w:pPr>
            <w:r w:rsidRPr="00B2570A">
              <w:rPr>
                <w:rFonts w:hint="eastAsia"/>
                <w:sz w:val="22"/>
                <w:szCs w:val="24"/>
              </w:rPr>
              <w:t>食事は本人へ</w:t>
            </w:r>
            <w:r w:rsidR="00A35EAB" w:rsidRPr="00B2570A">
              <w:rPr>
                <w:rFonts w:hint="eastAsia"/>
                <w:sz w:val="22"/>
                <w:szCs w:val="24"/>
              </w:rPr>
              <w:t>の</w:t>
            </w:r>
            <w:r w:rsidRPr="00B2570A">
              <w:rPr>
                <w:rFonts w:hint="eastAsia"/>
                <w:sz w:val="22"/>
                <w:szCs w:val="24"/>
              </w:rPr>
              <w:t>手渡しにより提供する。</w:t>
            </w:r>
          </w:p>
        </w:tc>
        <w:tc>
          <w:tcPr>
            <w:tcW w:w="1063" w:type="dxa"/>
            <w:tcBorders>
              <w:left w:val="single" w:sz="12" w:space="0" w:color="auto"/>
            </w:tcBorders>
          </w:tcPr>
          <w:p w:rsidR="00466947" w:rsidRPr="00B2570A" w:rsidRDefault="00466947" w:rsidP="00C70072">
            <w:pPr>
              <w:rPr>
                <w:sz w:val="22"/>
                <w:szCs w:val="24"/>
              </w:rPr>
            </w:pPr>
          </w:p>
        </w:tc>
        <w:tc>
          <w:tcPr>
            <w:tcW w:w="1063" w:type="dxa"/>
            <w:tcBorders>
              <w:right w:val="single" w:sz="12" w:space="0" w:color="auto"/>
            </w:tcBorders>
          </w:tcPr>
          <w:p w:rsidR="00466947" w:rsidRPr="00B2570A" w:rsidRDefault="00466947" w:rsidP="00C70072">
            <w:pPr>
              <w:rPr>
                <w:sz w:val="22"/>
                <w:szCs w:val="24"/>
              </w:rPr>
            </w:pPr>
          </w:p>
        </w:tc>
        <w:tc>
          <w:tcPr>
            <w:tcW w:w="1417" w:type="dxa"/>
            <w:tcBorders>
              <w:left w:val="single" w:sz="12" w:space="0" w:color="auto"/>
            </w:tcBorders>
          </w:tcPr>
          <w:p w:rsidR="00466947" w:rsidRPr="00B2570A" w:rsidRDefault="00466947" w:rsidP="00C70072">
            <w:pPr>
              <w:rPr>
                <w:sz w:val="22"/>
                <w:szCs w:val="24"/>
              </w:rPr>
            </w:pPr>
          </w:p>
        </w:tc>
      </w:tr>
      <w:tr w:rsidR="00FD1B4A" w:rsidRPr="00B2570A" w:rsidTr="00FD1B4A">
        <w:trPr>
          <w:trHeight w:val="454"/>
        </w:trPr>
        <w:tc>
          <w:tcPr>
            <w:tcW w:w="469" w:type="dxa"/>
            <w:vAlign w:val="center"/>
          </w:tcPr>
          <w:p w:rsidR="00FD1B4A" w:rsidRPr="00B2570A" w:rsidRDefault="00FD1B4A" w:rsidP="00FD1B4A">
            <w:pPr>
              <w:rPr>
                <w:sz w:val="22"/>
                <w:szCs w:val="24"/>
              </w:rPr>
            </w:pPr>
            <w:r w:rsidRPr="00B2570A">
              <w:rPr>
                <w:rFonts w:hint="eastAsia"/>
                <w:sz w:val="22"/>
                <w:szCs w:val="24"/>
              </w:rPr>
              <w:t>７</w:t>
            </w:r>
          </w:p>
        </w:tc>
        <w:tc>
          <w:tcPr>
            <w:tcW w:w="6107" w:type="dxa"/>
            <w:tcBorders>
              <w:right w:val="single" w:sz="12" w:space="0" w:color="auto"/>
            </w:tcBorders>
            <w:vAlign w:val="center"/>
          </w:tcPr>
          <w:p w:rsidR="00FD1B4A" w:rsidRPr="00B2570A" w:rsidRDefault="00FD1B4A" w:rsidP="00FD1B4A">
            <w:pPr>
              <w:rPr>
                <w:sz w:val="22"/>
                <w:szCs w:val="24"/>
              </w:rPr>
            </w:pPr>
            <w:r>
              <w:rPr>
                <w:rFonts w:hint="eastAsia"/>
                <w:sz w:val="22"/>
                <w:szCs w:val="24"/>
              </w:rPr>
              <w:t>介護食として、</w:t>
            </w:r>
            <w:r>
              <w:rPr>
                <w:rFonts w:hint="eastAsia"/>
                <w:kern w:val="0"/>
                <w:sz w:val="24"/>
              </w:rPr>
              <w:t>スマイルケア食分類表</w:t>
            </w:r>
            <w:r w:rsidR="00987612">
              <w:rPr>
                <w:rFonts w:hint="eastAsia"/>
                <w:kern w:val="0"/>
                <w:sz w:val="24"/>
              </w:rPr>
              <w:t>による黄Ｂ、</w:t>
            </w:r>
            <w:r w:rsidRPr="004E74AE">
              <w:rPr>
                <w:rFonts w:hint="eastAsia"/>
                <w:kern w:val="0"/>
                <w:sz w:val="24"/>
              </w:rPr>
              <w:t>黄Ｃ、赤Ａ</w:t>
            </w:r>
            <w:r>
              <w:rPr>
                <w:rFonts w:hint="eastAsia"/>
                <w:kern w:val="0"/>
                <w:sz w:val="24"/>
              </w:rPr>
              <w:t>、赤</w:t>
            </w:r>
            <w:r w:rsidR="00987612">
              <w:rPr>
                <w:rFonts w:hint="eastAsia"/>
                <w:kern w:val="0"/>
                <w:sz w:val="24"/>
              </w:rPr>
              <w:t>Ｂ又は</w:t>
            </w:r>
            <w:r w:rsidRPr="004E74AE">
              <w:rPr>
                <w:rFonts w:hint="eastAsia"/>
                <w:kern w:val="0"/>
                <w:sz w:val="24"/>
              </w:rPr>
              <w:t>赤Ｃのいずれかに相当するメニューを</w:t>
            </w:r>
            <w:r>
              <w:rPr>
                <w:rFonts w:hint="eastAsia"/>
                <w:kern w:val="0"/>
                <w:sz w:val="24"/>
              </w:rPr>
              <w:t>１つ以上用意できる</w:t>
            </w:r>
            <w:r w:rsidRPr="004E74AE">
              <w:rPr>
                <w:rFonts w:hint="eastAsia"/>
                <w:kern w:val="0"/>
                <w:sz w:val="24"/>
              </w:rPr>
              <w:t>。</w:t>
            </w:r>
          </w:p>
        </w:tc>
        <w:tc>
          <w:tcPr>
            <w:tcW w:w="1063" w:type="dxa"/>
            <w:tcBorders>
              <w:left w:val="single" w:sz="12" w:space="0" w:color="auto"/>
            </w:tcBorders>
          </w:tcPr>
          <w:p w:rsidR="00FD1B4A" w:rsidRPr="00B2570A" w:rsidRDefault="00FD1B4A" w:rsidP="00FD1B4A">
            <w:pPr>
              <w:rPr>
                <w:sz w:val="22"/>
                <w:szCs w:val="24"/>
              </w:rPr>
            </w:pPr>
          </w:p>
        </w:tc>
        <w:tc>
          <w:tcPr>
            <w:tcW w:w="1063" w:type="dxa"/>
            <w:tcBorders>
              <w:right w:val="single" w:sz="12" w:space="0" w:color="auto"/>
            </w:tcBorders>
          </w:tcPr>
          <w:p w:rsidR="00FD1B4A" w:rsidRPr="00B2570A" w:rsidRDefault="00FD1B4A" w:rsidP="00FD1B4A">
            <w:pPr>
              <w:rPr>
                <w:sz w:val="22"/>
                <w:szCs w:val="24"/>
              </w:rPr>
            </w:pPr>
          </w:p>
        </w:tc>
        <w:tc>
          <w:tcPr>
            <w:tcW w:w="1417" w:type="dxa"/>
            <w:tcBorders>
              <w:left w:val="single" w:sz="12" w:space="0" w:color="auto"/>
            </w:tcBorders>
          </w:tcPr>
          <w:p w:rsidR="00FD1B4A" w:rsidRPr="00B2570A" w:rsidRDefault="00FD1B4A" w:rsidP="00FD1B4A">
            <w:pPr>
              <w:rPr>
                <w:sz w:val="22"/>
                <w:szCs w:val="24"/>
              </w:rPr>
            </w:pPr>
          </w:p>
        </w:tc>
      </w:tr>
      <w:tr w:rsidR="00FD1B4A" w:rsidRPr="00B2570A" w:rsidTr="00FD1B4A">
        <w:trPr>
          <w:trHeight w:val="454"/>
        </w:trPr>
        <w:tc>
          <w:tcPr>
            <w:tcW w:w="469" w:type="dxa"/>
            <w:vAlign w:val="center"/>
          </w:tcPr>
          <w:p w:rsidR="00FD1B4A" w:rsidRPr="00B2570A" w:rsidRDefault="00FD1B4A" w:rsidP="00FD1B4A">
            <w:pPr>
              <w:rPr>
                <w:sz w:val="22"/>
                <w:szCs w:val="24"/>
              </w:rPr>
            </w:pPr>
            <w:r w:rsidRPr="00B2570A">
              <w:rPr>
                <w:rFonts w:hint="eastAsia"/>
                <w:sz w:val="22"/>
                <w:szCs w:val="24"/>
              </w:rPr>
              <w:t>８</w:t>
            </w:r>
          </w:p>
        </w:tc>
        <w:tc>
          <w:tcPr>
            <w:tcW w:w="6107" w:type="dxa"/>
            <w:tcBorders>
              <w:right w:val="single" w:sz="12" w:space="0" w:color="auto"/>
            </w:tcBorders>
            <w:vAlign w:val="center"/>
          </w:tcPr>
          <w:p w:rsidR="00FD1B4A" w:rsidRPr="00FD1B4A" w:rsidRDefault="00FD1B4A" w:rsidP="00FD1B4A">
            <w:pPr>
              <w:rPr>
                <w:sz w:val="22"/>
                <w:szCs w:val="24"/>
              </w:rPr>
            </w:pPr>
            <w:r>
              <w:rPr>
                <w:rFonts w:hint="eastAsia"/>
                <w:kern w:val="0"/>
                <w:sz w:val="24"/>
              </w:rPr>
              <w:t>療養食として、</w:t>
            </w:r>
            <w:r w:rsidRPr="004E74AE">
              <w:rPr>
                <w:rFonts w:hint="eastAsia"/>
                <w:kern w:val="0"/>
                <w:sz w:val="24"/>
              </w:rPr>
              <w:t>高血圧症の利用者に</w:t>
            </w:r>
            <w:bookmarkStart w:id="0" w:name="_GoBack"/>
            <w:r w:rsidRPr="004E74AE">
              <w:rPr>
                <w:rFonts w:hint="eastAsia"/>
                <w:kern w:val="0"/>
                <w:sz w:val="24"/>
              </w:rPr>
              <w:t>配</w:t>
            </w:r>
            <w:bookmarkEnd w:id="0"/>
            <w:r w:rsidRPr="004E74AE">
              <w:rPr>
                <w:rFonts w:hint="eastAsia"/>
                <w:kern w:val="0"/>
                <w:sz w:val="24"/>
              </w:rPr>
              <w:t>慮して塩分摂取量を調整したメニュー及び糖尿病の利用者に配慮してカロリー摂取量を調整したメニューを用意する</w:t>
            </w:r>
            <w:r>
              <w:rPr>
                <w:rFonts w:hint="eastAsia"/>
                <w:kern w:val="0"/>
                <w:sz w:val="24"/>
              </w:rPr>
              <w:t>ことができる。</w:t>
            </w:r>
          </w:p>
        </w:tc>
        <w:tc>
          <w:tcPr>
            <w:tcW w:w="1063" w:type="dxa"/>
            <w:tcBorders>
              <w:left w:val="single" w:sz="12" w:space="0" w:color="auto"/>
            </w:tcBorders>
          </w:tcPr>
          <w:p w:rsidR="00FD1B4A" w:rsidRPr="00B2570A" w:rsidRDefault="00FD1B4A" w:rsidP="00FD1B4A">
            <w:pPr>
              <w:rPr>
                <w:sz w:val="22"/>
                <w:szCs w:val="24"/>
              </w:rPr>
            </w:pPr>
          </w:p>
        </w:tc>
        <w:tc>
          <w:tcPr>
            <w:tcW w:w="1063" w:type="dxa"/>
            <w:tcBorders>
              <w:right w:val="single" w:sz="12" w:space="0" w:color="auto"/>
            </w:tcBorders>
          </w:tcPr>
          <w:p w:rsidR="00FD1B4A" w:rsidRPr="00B2570A" w:rsidRDefault="00FD1B4A" w:rsidP="00FD1B4A">
            <w:pPr>
              <w:rPr>
                <w:sz w:val="22"/>
                <w:szCs w:val="24"/>
              </w:rPr>
            </w:pPr>
          </w:p>
        </w:tc>
        <w:tc>
          <w:tcPr>
            <w:tcW w:w="1417" w:type="dxa"/>
            <w:tcBorders>
              <w:left w:val="single" w:sz="12" w:space="0" w:color="auto"/>
            </w:tcBorders>
          </w:tcPr>
          <w:p w:rsidR="00FD1B4A" w:rsidRPr="00B2570A" w:rsidRDefault="00FD1B4A" w:rsidP="00FD1B4A">
            <w:pPr>
              <w:rPr>
                <w:sz w:val="22"/>
                <w:szCs w:val="24"/>
              </w:rPr>
            </w:pPr>
          </w:p>
        </w:tc>
      </w:tr>
      <w:tr w:rsidR="00FD1B4A" w:rsidRPr="00B2570A" w:rsidTr="00FD1B4A">
        <w:trPr>
          <w:trHeight w:val="454"/>
        </w:trPr>
        <w:tc>
          <w:tcPr>
            <w:tcW w:w="469" w:type="dxa"/>
            <w:vAlign w:val="center"/>
          </w:tcPr>
          <w:p w:rsidR="00FD1B4A" w:rsidRPr="00B2570A" w:rsidRDefault="00FD1B4A" w:rsidP="00FD1B4A">
            <w:pPr>
              <w:rPr>
                <w:sz w:val="22"/>
                <w:szCs w:val="24"/>
              </w:rPr>
            </w:pPr>
            <w:r w:rsidRPr="00B2570A">
              <w:rPr>
                <w:rFonts w:hint="eastAsia"/>
                <w:sz w:val="22"/>
                <w:szCs w:val="24"/>
              </w:rPr>
              <w:t>９</w:t>
            </w:r>
          </w:p>
        </w:tc>
        <w:tc>
          <w:tcPr>
            <w:tcW w:w="6107" w:type="dxa"/>
            <w:tcBorders>
              <w:right w:val="single" w:sz="12" w:space="0" w:color="auto"/>
            </w:tcBorders>
            <w:vAlign w:val="center"/>
          </w:tcPr>
          <w:p w:rsidR="00FD1B4A" w:rsidRPr="00B2570A" w:rsidRDefault="00FD1B4A" w:rsidP="00FD1B4A">
            <w:pPr>
              <w:rPr>
                <w:sz w:val="22"/>
                <w:szCs w:val="24"/>
              </w:rPr>
            </w:pPr>
            <w:r w:rsidRPr="00B2570A">
              <w:rPr>
                <w:rFonts w:hint="eastAsia"/>
                <w:sz w:val="22"/>
                <w:szCs w:val="24"/>
              </w:rPr>
              <w:t>「利用中止」「利用再開」「利用終了」等の連絡を利用者から連絡を受けた場合は、その都度委託者へ連絡する。</w:t>
            </w:r>
          </w:p>
        </w:tc>
        <w:tc>
          <w:tcPr>
            <w:tcW w:w="1063" w:type="dxa"/>
            <w:tcBorders>
              <w:left w:val="single" w:sz="12" w:space="0" w:color="auto"/>
            </w:tcBorders>
          </w:tcPr>
          <w:p w:rsidR="00FD1B4A" w:rsidRPr="00B2570A" w:rsidRDefault="00FD1B4A" w:rsidP="00FD1B4A">
            <w:pPr>
              <w:rPr>
                <w:sz w:val="22"/>
                <w:szCs w:val="24"/>
              </w:rPr>
            </w:pPr>
          </w:p>
        </w:tc>
        <w:tc>
          <w:tcPr>
            <w:tcW w:w="1063" w:type="dxa"/>
            <w:tcBorders>
              <w:right w:val="single" w:sz="12" w:space="0" w:color="auto"/>
            </w:tcBorders>
          </w:tcPr>
          <w:p w:rsidR="00FD1B4A" w:rsidRPr="00B2570A" w:rsidRDefault="00FD1B4A" w:rsidP="00FD1B4A">
            <w:pPr>
              <w:rPr>
                <w:sz w:val="22"/>
                <w:szCs w:val="24"/>
              </w:rPr>
            </w:pPr>
          </w:p>
        </w:tc>
        <w:tc>
          <w:tcPr>
            <w:tcW w:w="1417" w:type="dxa"/>
            <w:tcBorders>
              <w:left w:val="single" w:sz="12" w:space="0" w:color="auto"/>
            </w:tcBorders>
          </w:tcPr>
          <w:p w:rsidR="00FD1B4A" w:rsidRPr="00B2570A" w:rsidRDefault="00FD1B4A" w:rsidP="00FD1B4A">
            <w:pPr>
              <w:rPr>
                <w:sz w:val="22"/>
                <w:szCs w:val="24"/>
              </w:rPr>
            </w:pPr>
          </w:p>
        </w:tc>
      </w:tr>
      <w:tr w:rsidR="00FD1B4A" w:rsidRPr="00B2570A" w:rsidTr="00FD1B4A">
        <w:tc>
          <w:tcPr>
            <w:tcW w:w="469" w:type="dxa"/>
            <w:vAlign w:val="center"/>
          </w:tcPr>
          <w:p w:rsidR="00FD1B4A" w:rsidRPr="00B2570A" w:rsidRDefault="00FD1B4A" w:rsidP="00FD1B4A">
            <w:pPr>
              <w:rPr>
                <w:sz w:val="22"/>
                <w:szCs w:val="24"/>
              </w:rPr>
            </w:pPr>
            <w:r w:rsidRPr="00B2570A">
              <w:rPr>
                <w:rFonts w:hint="eastAsia"/>
                <w:sz w:val="22"/>
                <w:szCs w:val="24"/>
              </w:rPr>
              <w:t>10</w:t>
            </w:r>
          </w:p>
        </w:tc>
        <w:tc>
          <w:tcPr>
            <w:tcW w:w="6107" w:type="dxa"/>
            <w:tcBorders>
              <w:right w:val="single" w:sz="12" w:space="0" w:color="auto"/>
            </w:tcBorders>
            <w:vAlign w:val="center"/>
          </w:tcPr>
          <w:p w:rsidR="00FD1B4A" w:rsidRPr="00B2570A" w:rsidRDefault="00FD1B4A" w:rsidP="00FD1B4A">
            <w:pPr>
              <w:rPr>
                <w:sz w:val="22"/>
                <w:szCs w:val="24"/>
              </w:rPr>
            </w:pPr>
            <w:r w:rsidRPr="00B2570A">
              <w:rPr>
                <w:rFonts w:hint="eastAsia"/>
                <w:sz w:val="22"/>
                <w:szCs w:val="24"/>
              </w:rPr>
              <w:t>配達の前日１５時までにキャンセルを受けた場合には利用料は不要とする。</w:t>
            </w:r>
          </w:p>
        </w:tc>
        <w:tc>
          <w:tcPr>
            <w:tcW w:w="1063" w:type="dxa"/>
            <w:tcBorders>
              <w:left w:val="single" w:sz="12" w:space="0" w:color="auto"/>
            </w:tcBorders>
          </w:tcPr>
          <w:p w:rsidR="00FD1B4A" w:rsidRPr="00B2570A" w:rsidRDefault="00FD1B4A" w:rsidP="00FD1B4A">
            <w:pPr>
              <w:rPr>
                <w:sz w:val="22"/>
                <w:szCs w:val="24"/>
              </w:rPr>
            </w:pPr>
          </w:p>
        </w:tc>
        <w:tc>
          <w:tcPr>
            <w:tcW w:w="1063" w:type="dxa"/>
            <w:tcBorders>
              <w:right w:val="single" w:sz="12" w:space="0" w:color="auto"/>
            </w:tcBorders>
          </w:tcPr>
          <w:p w:rsidR="00FD1B4A" w:rsidRPr="00B2570A" w:rsidRDefault="00FD1B4A" w:rsidP="00FD1B4A">
            <w:pPr>
              <w:rPr>
                <w:sz w:val="22"/>
                <w:szCs w:val="24"/>
              </w:rPr>
            </w:pPr>
          </w:p>
        </w:tc>
        <w:tc>
          <w:tcPr>
            <w:tcW w:w="1417" w:type="dxa"/>
            <w:tcBorders>
              <w:left w:val="single" w:sz="12" w:space="0" w:color="auto"/>
            </w:tcBorders>
          </w:tcPr>
          <w:p w:rsidR="00FD1B4A" w:rsidRPr="00B2570A" w:rsidRDefault="00FD1B4A" w:rsidP="00FD1B4A">
            <w:pPr>
              <w:rPr>
                <w:sz w:val="22"/>
                <w:szCs w:val="24"/>
              </w:rPr>
            </w:pPr>
          </w:p>
        </w:tc>
      </w:tr>
      <w:tr w:rsidR="00FD1B4A" w:rsidRPr="00B2570A" w:rsidTr="00FD1B4A">
        <w:trPr>
          <w:trHeight w:val="427"/>
        </w:trPr>
        <w:tc>
          <w:tcPr>
            <w:tcW w:w="469" w:type="dxa"/>
            <w:vAlign w:val="center"/>
          </w:tcPr>
          <w:p w:rsidR="00FD1B4A" w:rsidRPr="00B2570A" w:rsidRDefault="00FD1B4A" w:rsidP="00FD1B4A">
            <w:pPr>
              <w:rPr>
                <w:sz w:val="22"/>
                <w:szCs w:val="24"/>
              </w:rPr>
            </w:pPr>
            <w:r w:rsidRPr="00B2570A">
              <w:rPr>
                <w:rFonts w:hint="eastAsia"/>
                <w:sz w:val="22"/>
                <w:szCs w:val="24"/>
              </w:rPr>
              <w:t>11</w:t>
            </w:r>
          </w:p>
        </w:tc>
        <w:tc>
          <w:tcPr>
            <w:tcW w:w="6107" w:type="dxa"/>
            <w:tcBorders>
              <w:right w:val="single" w:sz="12" w:space="0" w:color="auto"/>
            </w:tcBorders>
            <w:vAlign w:val="center"/>
          </w:tcPr>
          <w:p w:rsidR="00FD1B4A" w:rsidRPr="00B2570A" w:rsidRDefault="00FD1B4A" w:rsidP="00FD1B4A">
            <w:pPr>
              <w:rPr>
                <w:sz w:val="22"/>
                <w:szCs w:val="24"/>
              </w:rPr>
            </w:pPr>
            <w:r w:rsidRPr="00B2570A">
              <w:rPr>
                <w:rFonts w:hint="eastAsia"/>
                <w:sz w:val="22"/>
                <w:szCs w:val="24"/>
              </w:rPr>
              <w:t>衛生的かつ十分な厨房施設及び配達用の車両等を確保することができる。</w:t>
            </w:r>
          </w:p>
        </w:tc>
        <w:tc>
          <w:tcPr>
            <w:tcW w:w="1063" w:type="dxa"/>
            <w:tcBorders>
              <w:left w:val="single" w:sz="12" w:space="0" w:color="auto"/>
            </w:tcBorders>
          </w:tcPr>
          <w:p w:rsidR="00FD1B4A" w:rsidRPr="00B2570A" w:rsidRDefault="00FD1B4A" w:rsidP="00FD1B4A">
            <w:pPr>
              <w:rPr>
                <w:sz w:val="22"/>
                <w:szCs w:val="24"/>
              </w:rPr>
            </w:pPr>
          </w:p>
        </w:tc>
        <w:tc>
          <w:tcPr>
            <w:tcW w:w="1063" w:type="dxa"/>
            <w:tcBorders>
              <w:right w:val="single" w:sz="12" w:space="0" w:color="auto"/>
            </w:tcBorders>
          </w:tcPr>
          <w:p w:rsidR="00FD1B4A" w:rsidRPr="00B2570A" w:rsidRDefault="00FD1B4A" w:rsidP="00FD1B4A">
            <w:pPr>
              <w:rPr>
                <w:sz w:val="22"/>
                <w:szCs w:val="24"/>
              </w:rPr>
            </w:pPr>
          </w:p>
        </w:tc>
        <w:tc>
          <w:tcPr>
            <w:tcW w:w="1417" w:type="dxa"/>
            <w:tcBorders>
              <w:left w:val="single" w:sz="12" w:space="0" w:color="auto"/>
            </w:tcBorders>
          </w:tcPr>
          <w:p w:rsidR="00FD1B4A" w:rsidRPr="00B2570A" w:rsidRDefault="00FD1B4A" w:rsidP="00FD1B4A">
            <w:pPr>
              <w:rPr>
                <w:sz w:val="22"/>
                <w:szCs w:val="24"/>
              </w:rPr>
            </w:pPr>
          </w:p>
        </w:tc>
      </w:tr>
      <w:tr w:rsidR="00FD1B4A" w:rsidRPr="00B2570A" w:rsidTr="00D1651F">
        <w:trPr>
          <w:trHeight w:val="451"/>
        </w:trPr>
        <w:tc>
          <w:tcPr>
            <w:tcW w:w="469" w:type="dxa"/>
            <w:vAlign w:val="center"/>
          </w:tcPr>
          <w:p w:rsidR="00FD1B4A" w:rsidRPr="00B2570A" w:rsidRDefault="00FD1B4A" w:rsidP="00FD1B4A">
            <w:pPr>
              <w:rPr>
                <w:sz w:val="22"/>
                <w:szCs w:val="24"/>
              </w:rPr>
            </w:pPr>
            <w:r w:rsidRPr="00B2570A">
              <w:rPr>
                <w:rFonts w:hint="eastAsia"/>
                <w:sz w:val="22"/>
                <w:szCs w:val="24"/>
              </w:rPr>
              <w:t>12</w:t>
            </w:r>
          </w:p>
        </w:tc>
        <w:tc>
          <w:tcPr>
            <w:tcW w:w="6107" w:type="dxa"/>
            <w:tcBorders>
              <w:right w:val="single" w:sz="12" w:space="0" w:color="auto"/>
            </w:tcBorders>
            <w:vAlign w:val="center"/>
          </w:tcPr>
          <w:p w:rsidR="00FD1B4A" w:rsidRPr="00B2570A" w:rsidRDefault="00FD1B4A" w:rsidP="00FD1B4A">
            <w:pPr>
              <w:rPr>
                <w:sz w:val="22"/>
                <w:szCs w:val="24"/>
              </w:rPr>
            </w:pPr>
            <w:r w:rsidRPr="00B2570A">
              <w:rPr>
                <w:rFonts w:hint="eastAsia"/>
                <w:sz w:val="22"/>
                <w:szCs w:val="24"/>
              </w:rPr>
              <w:t>利用者のサービス利用料徴収業務を行うことができる。</w:t>
            </w:r>
          </w:p>
        </w:tc>
        <w:tc>
          <w:tcPr>
            <w:tcW w:w="1063" w:type="dxa"/>
            <w:tcBorders>
              <w:left w:val="single" w:sz="12" w:space="0" w:color="auto"/>
            </w:tcBorders>
          </w:tcPr>
          <w:p w:rsidR="00FD1B4A" w:rsidRPr="00B2570A" w:rsidRDefault="00FD1B4A" w:rsidP="00FD1B4A">
            <w:pPr>
              <w:rPr>
                <w:sz w:val="22"/>
                <w:szCs w:val="24"/>
              </w:rPr>
            </w:pPr>
          </w:p>
        </w:tc>
        <w:tc>
          <w:tcPr>
            <w:tcW w:w="1063" w:type="dxa"/>
            <w:tcBorders>
              <w:right w:val="single" w:sz="12" w:space="0" w:color="auto"/>
            </w:tcBorders>
          </w:tcPr>
          <w:p w:rsidR="00FD1B4A" w:rsidRPr="00B2570A" w:rsidRDefault="00FD1B4A" w:rsidP="00FD1B4A">
            <w:pPr>
              <w:rPr>
                <w:sz w:val="22"/>
                <w:szCs w:val="24"/>
              </w:rPr>
            </w:pPr>
          </w:p>
        </w:tc>
        <w:tc>
          <w:tcPr>
            <w:tcW w:w="1417" w:type="dxa"/>
            <w:tcBorders>
              <w:left w:val="single" w:sz="12" w:space="0" w:color="auto"/>
            </w:tcBorders>
          </w:tcPr>
          <w:p w:rsidR="00FD1B4A" w:rsidRPr="00B2570A" w:rsidRDefault="00FD1B4A" w:rsidP="00FD1B4A">
            <w:pPr>
              <w:rPr>
                <w:sz w:val="22"/>
                <w:szCs w:val="24"/>
              </w:rPr>
            </w:pPr>
          </w:p>
        </w:tc>
      </w:tr>
      <w:tr w:rsidR="00FD1B4A" w:rsidRPr="00B2570A" w:rsidTr="00FD1B4A">
        <w:tc>
          <w:tcPr>
            <w:tcW w:w="469" w:type="dxa"/>
            <w:vAlign w:val="center"/>
          </w:tcPr>
          <w:p w:rsidR="00FD1B4A" w:rsidRPr="00B2570A" w:rsidRDefault="00FD1B4A" w:rsidP="00FD1B4A">
            <w:pPr>
              <w:rPr>
                <w:sz w:val="22"/>
                <w:szCs w:val="24"/>
              </w:rPr>
            </w:pPr>
            <w:r w:rsidRPr="00B2570A">
              <w:rPr>
                <w:rFonts w:hint="eastAsia"/>
                <w:sz w:val="22"/>
                <w:szCs w:val="24"/>
              </w:rPr>
              <w:t>13</w:t>
            </w:r>
          </w:p>
        </w:tc>
        <w:tc>
          <w:tcPr>
            <w:tcW w:w="6107" w:type="dxa"/>
            <w:tcBorders>
              <w:right w:val="single" w:sz="12" w:space="0" w:color="auto"/>
            </w:tcBorders>
            <w:vAlign w:val="center"/>
          </w:tcPr>
          <w:p w:rsidR="00FD1B4A" w:rsidRPr="00B2570A" w:rsidRDefault="00FD1B4A" w:rsidP="00FD1B4A">
            <w:pPr>
              <w:rPr>
                <w:sz w:val="22"/>
                <w:szCs w:val="24"/>
              </w:rPr>
            </w:pPr>
            <w:r>
              <w:rPr>
                <w:rFonts w:hint="eastAsia"/>
                <w:sz w:val="22"/>
                <w:szCs w:val="24"/>
              </w:rPr>
              <w:t>利用者の要望をきくアンケートを実施し、必要により業務を改善することができる。</w:t>
            </w:r>
          </w:p>
        </w:tc>
        <w:tc>
          <w:tcPr>
            <w:tcW w:w="1063" w:type="dxa"/>
            <w:tcBorders>
              <w:left w:val="single" w:sz="12" w:space="0" w:color="auto"/>
            </w:tcBorders>
          </w:tcPr>
          <w:p w:rsidR="00FD1B4A" w:rsidRPr="00B2570A" w:rsidRDefault="00FD1B4A" w:rsidP="00FD1B4A">
            <w:pPr>
              <w:rPr>
                <w:sz w:val="22"/>
                <w:szCs w:val="24"/>
              </w:rPr>
            </w:pPr>
          </w:p>
        </w:tc>
        <w:tc>
          <w:tcPr>
            <w:tcW w:w="1063" w:type="dxa"/>
            <w:tcBorders>
              <w:right w:val="single" w:sz="12" w:space="0" w:color="auto"/>
            </w:tcBorders>
          </w:tcPr>
          <w:p w:rsidR="00FD1B4A" w:rsidRPr="00B2570A" w:rsidRDefault="00FD1B4A" w:rsidP="00FD1B4A">
            <w:pPr>
              <w:rPr>
                <w:sz w:val="22"/>
                <w:szCs w:val="24"/>
              </w:rPr>
            </w:pPr>
          </w:p>
        </w:tc>
        <w:tc>
          <w:tcPr>
            <w:tcW w:w="1417" w:type="dxa"/>
            <w:tcBorders>
              <w:left w:val="single" w:sz="12" w:space="0" w:color="auto"/>
            </w:tcBorders>
          </w:tcPr>
          <w:p w:rsidR="00FD1B4A" w:rsidRPr="00B2570A" w:rsidRDefault="00FD1B4A" w:rsidP="00FD1B4A">
            <w:pPr>
              <w:rPr>
                <w:sz w:val="22"/>
                <w:szCs w:val="24"/>
              </w:rPr>
            </w:pPr>
          </w:p>
        </w:tc>
      </w:tr>
      <w:tr w:rsidR="00FD1B4A" w:rsidRPr="00B2570A" w:rsidTr="00FD1B4A">
        <w:tc>
          <w:tcPr>
            <w:tcW w:w="469" w:type="dxa"/>
            <w:vAlign w:val="center"/>
          </w:tcPr>
          <w:p w:rsidR="00FD1B4A" w:rsidRPr="00B2570A" w:rsidRDefault="00FD1B4A" w:rsidP="00FD1B4A">
            <w:pPr>
              <w:rPr>
                <w:sz w:val="22"/>
                <w:szCs w:val="24"/>
              </w:rPr>
            </w:pPr>
            <w:r w:rsidRPr="00B2570A">
              <w:rPr>
                <w:rFonts w:hint="eastAsia"/>
                <w:sz w:val="22"/>
                <w:szCs w:val="24"/>
              </w:rPr>
              <w:t>1</w:t>
            </w:r>
            <w:r>
              <w:rPr>
                <w:sz w:val="22"/>
                <w:szCs w:val="24"/>
              </w:rPr>
              <w:t>4</w:t>
            </w:r>
          </w:p>
        </w:tc>
        <w:tc>
          <w:tcPr>
            <w:tcW w:w="6107" w:type="dxa"/>
            <w:tcBorders>
              <w:right w:val="single" w:sz="12" w:space="0" w:color="auto"/>
            </w:tcBorders>
            <w:vAlign w:val="center"/>
          </w:tcPr>
          <w:p w:rsidR="00FD1B4A" w:rsidRPr="00B2570A" w:rsidRDefault="00FD1B4A" w:rsidP="00FD1B4A">
            <w:pPr>
              <w:rPr>
                <w:sz w:val="22"/>
                <w:szCs w:val="24"/>
              </w:rPr>
            </w:pPr>
            <w:r w:rsidRPr="00B2570A">
              <w:rPr>
                <w:rFonts w:hint="eastAsia"/>
                <w:sz w:val="22"/>
                <w:szCs w:val="24"/>
              </w:rPr>
              <w:t>本事業を受託した場合、翌年度以降も継続して受託することができる体制がある。</w:t>
            </w:r>
          </w:p>
        </w:tc>
        <w:tc>
          <w:tcPr>
            <w:tcW w:w="1063" w:type="dxa"/>
            <w:tcBorders>
              <w:left w:val="single" w:sz="12" w:space="0" w:color="auto"/>
            </w:tcBorders>
          </w:tcPr>
          <w:p w:rsidR="00FD1B4A" w:rsidRPr="00B2570A" w:rsidRDefault="00FD1B4A" w:rsidP="00FD1B4A">
            <w:pPr>
              <w:rPr>
                <w:sz w:val="22"/>
                <w:szCs w:val="24"/>
              </w:rPr>
            </w:pPr>
          </w:p>
        </w:tc>
        <w:tc>
          <w:tcPr>
            <w:tcW w:w="1063" w:type="dxa"/>
            <w:tcBorders>
              <w:right w:val="single" w:sz="12" w:space="0" w:color="auto"/>
            </w:tcBorders>
          </w:tcPr>
          <w:p w:rsidR="00FD1B4A" w:rsidRPr="00B2570A" w:rsidRDefault="00FD1B4A" w:rsidP="00FD1B4A">
            <w:pPr>
              <w:rPr>
                <w:sz w:val="22"/>
                <w:szCs w:val="24"/>
              </w:rPr>
            </w:pPr>
          </w:p>
        </w:tc>
        <w:tc>
          <w:tcPr>
            <w:tcW w:w="1417" w:type="dxa"/>
            <w:tcBorders>
              <w:left w:val="single" w:sz="12" w:space="0" w:color="auto"/>
            </w:tcBorders>
          </w:tcPr>
          <w:p w:rsidR="00FD1B4A" w:rsidRPr="00B2570A" w:rsidRDefault="00FD1B4A" w:rsidP="00FD1B4A">
            <w:pPr>
              <w:rPr>
                <w:sz w:val="22"/>
                <w:szCs w:val="24"/>
              </w:rPr>
            </w:pPr>
          </w:p>
        </w:tc>
      </w:tr>
      <w:tr w:rsidR="00FD1B4A" w:rsidRPr="00B2570A" w:rsidTr="00FD1B4A">
        <w:trPr>
          <w:trHeight w:val="451"/>
        </w:trPr>
        <w:tc>
          <w:tcPr>
            <w:tcW w:w="469" w:type="dxa"/>
            <w:vAlign w:val="center"/>
          </w:tcPr>
          <w:p w:rsidR="00FD1B4A" w:rsidRPr="00B2570A" w:rsidRDefault="00FD1B4A" w:rsidP="00FD1B4A">
            <w:pPr>
              <w:rPr>
                <w:sz w:val="22"/>
                <w:szCs w:val="24"/>
              </w:rPr>
            </w:pPr>
            <w:r w:rsidRPr="00B2570A">
              <w:rPr>
                <w:rFonts w:hint="eastAsia"/>
                <w:sz w:val="22"/>
                <w:szCs w:val="24"/>
              </w:rPr>
              <w:t>1</w:t>
            </w:r>
            <w:r>
              <w:rPr>
                <w:sz w:val="22"/>
                <w:szCs w:val="24"/>
              </w:rPr>
              <w:t>5</w:t>
            </w:r>
          </w:p>
        </w:tc>
        <w:tc>
          <w:tcPr>
            <w:tcW w:w="6107" w:type="dxa"/>
            <w:tcBorders>
              <w:right w:val="single" w:sz="12" w:space="0" w:color="auto"/>
            </w:tcBorders>
            <w:vAlign w:val="center"/>
          </w:tcPr>
          <w:p w:rsidR="00FD1B4A" w:rsidRPr="00B2570A" w:rsidRDefault="00FD1B4A" w:rsidP="00FD1B4A">
            <w:pPr>
              <w:rPr>
                <w:sz w:val="22"/>
                <w:szCs w:val="24"/>
              </w:rPr>
            </w:pPr>
            <w:r w:rsidRPr="00B2570A">
              <w:rPr>
                <w:rFonts w:hint="eastAsia"/>
                <w:sz w:val="22"/>
                <w:szCs w:val="24"/>
              </w:rPr>
              <w:t>公租公課の滞納はない。</w:t>
            </w:r>
          </w:p>
        </w:tc>
        <w:tc>
          <w:tcPr>
            <w:tcW w:w="1063" w:type="dxa"/>
            <w:tcBorders>
              <w:left w:val="single" w:sz="12" w:space="0" w:color="auto"/>
            </w:tcBorders>
          </w:tcPr>
          <w:p w:rsidR="00FD1B4A" w:rsidRPr="00B2570A" w:rsidRDefault="00FD1B4A" w:rsidP="00FD1B4A">
            <w:pPr>
              <w:rPr>
                <w:sz w:val="22"/>
                <w:szCs w:val="24"/>
              </w:rPr>
            </w:pPr>
          </w:p>
        </w:tc>
        <w:tc>
          <w:tcPr>
            <w:tcW w:w="1063" w:type="dxa"/>
            <w:tcBorders>
              <w:right w:val="single" w:sz="12" w:space="0" w:color="auto"/>
            </w:tcBorders>
          </w:tcPr>
          <w:p w:rsidR="00FD1B4A" w:rsidRPr="00B2570A" w:rsidRDefault="00FD1B4A" w:rsidP="00FD1B4A">
            <w:pPr>
              <w:rPr>
                <w:sz w:val="22"/>
                <w:szCs w:val="24"/>
              </w:rPr>
            </w:pPr>
          </w:p>
        </w:tc>
        <w:tc>
          <w:tcPr>
            <w:tcW w:w="1417" w:type="dxa"/>
            <w:tcBorders>
              <w:left w:val="single" w:sz="12" w:space="0" w:color="auto"/>
            </w:tcBorders>
          </w:tcPr>
          <w:p w:rsidR="00FD1B4A" w:rsidRPr="00B2570A" w:rsidRDefault="00FD1B4A" w:rsidP="00FD1B4A">
            <w:pPr>
              <w:rPr>
                <w:sz w:val="22"/>
                <w:szCs w:val="24"/>
              </w:rPr>
            </w:pPr>
          </w:p>
        </w:tc>
      </w:tr>
    </w:tbl>
    <w:p w:rsidR="00B845F0" w:rsidRDefault="005D6B98" w:rsidP="00C70072">
      <w:pPr>
        <w:rPr>
          <w:sz w:val="22"/>
          <w:szCs w:val="24"/>
        </w:rPr>
      </w:pPr>
      <w:r>
        <w:rPr>
          <w:rFonts w:hint="eastAsia"/>
          <w:sz w:val="22"/>
          <w:szCs w:val="24"/>
        </w:rPr>
        <w:t>※１　確認事項は審査する上での参考とします。</w:t>
      </w:r>
    </w:p>
    <w:p w:rsidR="005D6B98" w:rsidRPr="00B52C91" w:rsidRDefault="0040321E" w:rsidP="00C70072">
      <w:pPr>
        <w:rPr>
          <w:sz w:val="22"/>
          <w:szCs w:val="24"/>
        </w:rPr>
      </w:pPr>
      <w:r>
        <w:rPr>
          <w:rFonts w:hint="eastAsia"/>
          <w:sz w:val="22"/>
          <w:szCs w:val="24"/>
        </w:rPr>
        <w:t>※２　いいえと</w:t>
      </w:r>
      <w:r w:rsidR="005D6B98">
        <w:rPr>
          <w:rFonts w:hint="eastAsia"/>
          <w:sz w:val="22"/>
          <w:szCs w:val="24"/>
        </w:rPr>
        <w:t>回答</w:t>
      </w:r>
      <w:r>
        <w:rPr>
          <w:rFonts w:hint="eastAsia"/>
          <w:sz w:val="22"/>
          <w:szCs w:val="24"/>
        </w:rPr>
        <w:t>する</w:t>
      </w:r>
      <w:r w:rsidR="005D6B98">
        <w:rPr>
          <w:rFonts w:hint="eastAsia"/>
          <w:sz w:val="22"/>
          <w:szCs w:val="24"/>
        </w:rPr>
        <w:t>場合は、</w:t>
      </w:r>
      <w:r>
        <w:rPr>
          <w:rFonts w:hint="eastAsia"/>
          <w:sz w:val="22"/>
          <w:szCs w:val="24"/>
        </w:rPr>
        <w:t>理由</w:t>
      </w:r>
      <w:r w:rsidR="005D6B98">
        <w:rPr>
          <w:rFonts w:hint="eastAsia"/>
          <w:sz w:val="22"/>
          <w:szCs w:val="24"/>
        </w:rPr>
        <w:t>を特記事項に記入してください。</w:t>
      </w:r>
    </w:p>
    <w:sectPr w:rsidR="005D6B98" w:rsidRPr="00B52C91" w:rsidSect="00FD1B4A">
      <w:headerReference w:type="default" r:id="rId7"/>
      <w:footerReference w:type="default" r:id="rId8"/>
      <w:pgSz w:w="11906" w:h="16838" w:code="9"/>
      <w:pgMar w:top="1304" w:right="1304" w:bottom="0"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7CB" w:rsidRDefault="00B577CB" w:rsidP="009B3C4A">
      <w:r>
        <w:separator/>
      </w:r>
    </w:p>
  </w:endnote>
  <w:endnote w:type="continuationSeparator" w:id="0">
    <w:p w:rsidR="00B577CB" w:rsidRDefault="00B577CB" w:rsidP="009B3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947" w:rsidRDefault="00466947">
    <w:pPr>
      <w:pStyle w:val="a5"/>
    </w:pPr>
  </w:p>
  <w:p w:rsidR="00466947" w:rsidRDefault="0046694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7CB" w:rsidRDefault="00B577CB" w:rsidP="009B3C4A">
      <w:r>
        <w:separator/>
      </w:r>
    </w:p>
  </w:footnote>
  <w:footnote w:type="continuationSeparator" w:id="0">
    <w:p w:rsidR="00B577CB" w:rsidRDefault="00B577CB" w:rsidP="009B3C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947" w:rsidRDefault="00466947" w:rsidP="00545386">
    <w:pPr>
      <w:pStyle w:val="a3"/>
      <w:wordWrap w:val="0"/>
      <w:ind w:right="8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C4A"/>
    <w:rsid w:val="000022C0"/>
    <w:rsid w:val="000037C9"/>
    <w:rsid w:val="00061EF6"/>
    <w:rsid w:val="00076052"/>
    <w:rsid w:val="000A0F04"/>
    <w:rsid w:val="000A7EDB"/>
    <w:rsid w:val="000A7FA0"/>
    <w:rsid w:val="000F2E07"/>
    <w:rsid w:val="0010046B"/>
    <w:rsid w:val="00122D28"/>
    <w:rsid w:val="001339C4"/>
    <w:rsid w:val="00137B97"/>
    <w:rsid w:val="00153C98"/>
    <w:rsid w:val="00157FFC"/>
    <w:rsid w:val="00167150"/>
    <w:rsid w:val="00173805"/>
    <w:rsid w:val="001B0430"/>
    <w:rsid w:val="001C2A4A"/>
    <w:rsid w:val="00225DF5"/>
    <w:rsid w:val="00247FDD"/>
    <w:rsid w:val="00266EA8"/>
    <w:rsid w:val="00267251"/>
    <w:rsid w:val="002A1A19"/>
    <w:rsid w:val="002A7A91"/>
    <w:rsid w:val="002D2F90"/>
    <w:rsid w:val="002E6C54"/>
    <w:rsid w:val="00325469"/>
    <w:rsid w:val="003453CD"/>
    <w:rsid w:val="00381627"/>
    <w:rsid w:val="003E112B"/>
    <w:rsid w:val="003F51CB"/>
    <w:rsid w:val="0040321E"/>
    <w:rsid w:val="004330B8"/>
    <w:rsid w:val="00442815"/>
    <w:rsid w:val="00454D60"/>
    <w:rsid w:val="00466947"/>
    <w:rsid w:val="004876DD"/>
    <w:rsid w:val="00533CEB"/>
    <w:rsid w:val="00542273"/>
    <w:rsid w:val="00545386"/>
    <w:rsid w:val="0056647B"/>
    <w:rsid w:val="005B34B9"/>
    <w:rsid w:val="005B792E"/>
    <w:rsid w:val="005D6B98"/>
    <w:rsid w:val="005F2E75"/>
    <w:rsid w:val="00606E08"/>
    <w:rsid w:val="0067714B"/>
    <w:rsid w:val="006E36F5"/>
    <w:rsid w:val="006E39B7"/>
    <w:rsid w:val="0070528C"/>
    <w:rsid w:val="007127F6"/>
    <w:rsid w:val="00761FD8"/>
    <w:rsid w:val="00792B60"/>
    <w:rsid w:val="0079309D"/>
    <w:rsid w:val="007D1A6A"/>
    <w:rsid w:val="007D40B4"/>
    <w:rsid w:val="007F43F4"/>
    <w:rsid w:val="007F7C68"/>
    <w:rsid w:val="00815312"/>
    <w:rsid w:val="0082344C"/>
    <w:rsid w:val="00870E28"/>
    <w:rsid w:val="0087276E"/>
    <w:rsid w:val="008D3148"/>
    <w:rsid w:val="009016F7"/>
    <w:rsid w:val="009032DF"/>
    <w:rsid w:val="00941623"/>
    <w:rsid w:val="00953FF0"/>
    <w:rsid w:val="00954BBD"/>
    <w:rsid w:val="00986FFB"/>
    <w:rsid w:val="00987612"/>
    <w:rsid w:val="00993412"/>
    <w:rsid w:val="009B3C4A"/>
    <w:rsid w:val="009C701D"/>
    <w:rsid w:val="009E63F2"/>
    <w:rsid w:val="00A21A98"/>
    <w:rsid w:val="00A35EAB"/>
    <w:rsid w:val="00A9217B"/>
    <w:rsid w:val="00AA07AF"/>
    <w:rsid w:val="00AA1A87"/>
    <w:rsid w:val="00AA642D"/>
    <w:rsid w:val="00AE5926"/>
    <w:rsid w:val="00B003EF"/>
    <w:rsid w:val="00B03A1C"/>
    <w:rsid w:val="00B2570A"/>
    <w:rsid w:val="00B278C0"/>
    <w:rsid w:val="00B3301E"/>
    <w:rsid w:val="00B52C91"/>
    <w:rsid w:val="00B577CB"/>
    <w:rsid w:val="00B83BAD"/>
    <w:rsid w:val="00B845F0"/>
    <w:rsid w:val="00B93C07"/>
    <w:rsid w:val="00B970F1"/>
    <w:rsid w:val="00BD4D69"/>
    <w:rsid w:val="00C34534"/>
    <w:rsid w:val="00C61F30"/>
    <w:rsid w:val="00C70072"/>
    <w:rsid w:val="00C74BAB"/>
    <w:rsid w:val="00CB2636"/>
    <w:rsid w:val="00CD2634"/>
    <w:rsid w:val="00D1651F"/>
    <w:rsid w:val="00D650DB"/>
    <w:rsid w:val="00DA325B"/>
    <w:rsid w:val="00DA6271"/>
    <w:rsid w:val="00DE714C"/>
    <w:rsid w:val="00E3236E"/>
    <w:rsid w:val="00E60140"/>
    <w:rsid w:val="00E61DFE"/>
    <w:rsid w:val="00E7741A"/>
    <w:rsid w:val="00EE40EC"/>
    <w:rsid w:val="00F06BBE"/>
    <w:rsid w:val="00F4135F"/>
    <w:rsid w:val="00F52121"/>
    <w:rsid w:val="00F900E5"/>
    <w:rsid w:val="00F962CD"/>
    <w:rsid w:val="00FB16D9"/>
    <w:rsid w:val="00FD1B4A"/>
    <w:rsid w:val="00FE56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1745">
      <v:textbox inset="5.85pt,.7pt,5.85pt,.7pt"/>
    </o:shapedefaults>
    <o:shapelayout v:ext="edit">
      <o:idmap v:ext="edit" data="1"/>
    </o:shapelayout>
  </w:shapeDefaults>
  <w:decimalSymbol w:val="."/>
  <w:listSeparator w:val=","/>
  <w15:chartTrackingRefBased/>
  <w15:docId w15:val="{97493396-7325-435C-83C3-25503C5AE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3A1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3C4A"/>
    <w:pPr>
      <w:tabs>
        <w:tab w:val="center" w:pos="4252"/>
        <w:tab w:val="right" w:pos="8504"/>
      </w:tabs>
      <w:snapToGrid w:val="0"/>
    </w:pPr>
  </w:style>
  <w:style w:type="character" w:customStyle="1" w:styleId="a4">
    <w:name w:val="ヘッダー (文字)"/>
    <w:basedOn w:val="a0"/>
    <w:link w:val="a3"/>
    <w:uiPriority w:val="99"/>
    <w:rsid w:val="009B3C4A"/>
  </w:style>
  <w:style w:type="paragraph" w:styleId="a5">
    <w:name w:val="footer"/>
    <w:basedOn w:val="a"/>
    <w:link w:val="a6"/>
    <w:uiPriority w:val="99"/>
    <w:unhideWhenUsed/>
    <w:rsid w:val="009B3C4A"/>
    <w:pPr>
      <w:tabs>
        <w:tab w:val="center" w:pos="4252"/>
        <w:tab w:val="right" w:pos="8504"/>
      </w:tabs>
      <w:snapToGrid w:val="0"/>
    </w:pPr>
  </w:style>
  <w:style w:type="character" w:customStyle="1" w:styleId="a6">
    <w:name w:val="フッター (文字)"/>
    <w:basedOn w:val="a0"/>
    <w:link w:val="a5"/>
    <w:uiPriority w:val="99"/>
    <w:rsid w:val="009B3C4A"/>
  </w:style>
  <w:style w:type="table" w:styleId="a7">
    <w:name w:val="Table Grid"/>
    <w:basedOn w:val="a1"/>
    <w:uiPriority w:val="59"/>
    <w:rsid w:val="007052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te Heading"/>
    <w:basedOn w:val="a"/>
    <w:next w:val="a"/>
    <w:link w:val="a9"/>
    <w:uiPriority w:val="99"/>
    <w:unhideWhenUsed/>
    <w:rsid w:val="00225DF5"/>
    <w:pPr>
      <w:jc w:val="center"/>
    </w:pPr>
    <w:rPr>
      <w:sz w:val="22"/>
    </w:rPr>
  </w:style>
  <w:style w:type="character" w:customStyle="1" w:styleId="a9">
    <w:name w:val="記 (文字)"/>
    <w:basedOn w:val="a0"/>
    <w:link w:val="a8"/>
    <w:uiPriority w:val="99"/>
    <w:rsid w:val="00225DF5"/>
    <w:rPr>
      <w:sz w:val="22"/>
    </w:rPr>
  </w:style>
  <w:style w:type="paragraph" w:styleId="aa">
    <w:name w:val="Closing"/>
    <w:basedOn w:val="a"/>
    <w:link w:val="ab"/>
    <w:uiPriority w:val="99"/>
    <w:unhideWhenUsed/>
    <w:rsid w:val="00225DF5"/>
    <w:pPr>
      <w:jc w:val="right"/>
    </w:pPr>
    <w:rPr>
      <w:sz w:val="22"/>
    </w:rPr>
  </w:style>
  <w:style w:type="character" w:customStyle="1" w:styleId="ab">
    <w:name w:val="結語 (文字)"/>
    <w:basedOn w:val="a0"/>
    <w:link w:val="aa"/>
    <w:uiPriority w:val="99"/>
    <w:rsid w:val="00225DF5"/>
    <w:rPr>
      <w:sz w:val="22"/>
    </w:rPr>
  </w:style>
  <w:style w:type="paragraph" w:styleId="ac">
    <w:name w:val="Balloon Text"/>
    <w:basedOn w:val="a"/>
    <w:link w:val="ad"/>
    <w:uiPriority w:val="99"/>
    <w:semiHidden/>
    <w:unhideWhenUsed/>
    <w:rsid w:val="00A35EAB"/>
    <w:rPr>
      <w:rFonts w:ascii="Arial" w:eastAsia="ＭＳ ゴシック" w:hAnsi="Arial"/>
      <w:sz w:val="18"/>
      <w:szCs w:val="18"/>
    </w:rPr>
  </w:style>
  <w:style w:type="character" w:customStyle="1" w:styleId="ad">
    <w:name w:val="吹き出し (文字)"/>
    <w:basedOn w:val="a0"/>
    <w:link w:val="ac"/>
    <w:uiPriority w:val="99"/>
    <w:semiHidden/>
    <w:rsid w:val="00A35EAB"/>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8FF2D-40D3-4D9D-BBA7-395BC99C2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123</Words>
  <Characters>707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setup</dc:creator>
  <cp:keywords/>
  <cp:lastModifiedBy>山本 真実</cp:lastModifiedBy>
  <cp:revision>8</cp:revision>
  <cp:lastPrinted>2015-11-12T05:37:00Z</cp:lastPrinted>
  <dcterms:created xsi:type="dcterms:W3CDTF">2014-06-16T05:35:00Z</dcterms:created>
  <dcterms:modified xsi:type="dcterms:W3CDTF">2015-11-15T23:52:00Z</dcterms:modified>
</cp:coreProperties>
</file>